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3E" w:rsidRDefault="0084213E" w:rsidP="00E15DFD">
      <w:pPr>
        <w:tabs>
          <w:tab w:val="left" w:pos="6209"/>
          <w:tab w:val="right" w:pos="15987"/>
        </w:tabs>
        <w:jc w:val="right"/>
        <w:rPr>
          <w:szCs w:val="16"/>
        </w:rPr>
      </w:pPr>
    </w:p>
    <w:p w:rsidR="00E15DFD" w:rsidRPr="00B4709E" w:rsidRDefault="00E15DFD" w:rsidP="00E15DFD">
      <w:pPr>
        <w:tabs>
          <w:tab w:val="left" w:pos="6209"/>
          <w:tab w:val="right" w:pos="15987"/>
        </w:tabs>
        <w:jc w:val="right"/>
        <w:rPr>
          <w:szCs w:val="16"/>
        </w:rPr>
      </w:pPr>
      <w:r w:rsidRPr="00B4709E">
        <w:rPr>
          <w:szCs w:val="16"/>
        </w:rPr>
        <w:t xml:space="preserve">Приложение 1 </w:t>
      </w:r>
    </w:p>
    <w:p w:rsidR="00E15DFD" w:rsidRPr="00B4709E" w:rsidRDefault="00E15DFD" w:rsidP="00E15DFD">
      <w:pPr>
        <w:jc w:val="right"/>
        <w:rPr>
          <w:szCs w:val="16"/>
        </w:rPr>
      </w:pPr>
      <w:r w:rsidRPr="00B4709E">
        <w:rPr>
          <w:szCs w:val="16"/>
        </w:rPr>
        <w:t>к приказу УО Род-</w:t>
      </w:r>
      <w:proofErr w:type="spellStart"/>
      <w:r w:rsidRPr="00B4709E">
        <w:rPr>
          <w:szCs w:val="16"/>
        </w:rPr>
        <w:t>Несветайского</w:t>
      </w:r>
      <w:proofErr w:type="spellEnd"/>
      <w:r w:rsidRPr="00B4709E">
        <w:rPr>
          <w:szCs w:val="16"/>
        </w:rPr>
        <w:t xml:space="preserve"> района</w:t>
      </w:r>
    </w:p>
    <w:p w:rsidR="00E15DFD" w:rsidRPr="00B4709E" w:rsidRDefault="00E15DFD" w:rsidP="00E15DFD">
      <w:pPr>
        <w:jc w:val="right"/>
        <w:rPr>
          <w:szCs w:val="16"/>
        </w:rPr>
      </w:pPr>
      <w:r w:rsidRPr="00B4709E">
        <w:rPr>
          <w:szCs w:val="16"/>
        </w:rPr>
        <w:t>от</w:t>
      </w:r>
      <w:r>
        <w:rPr>
          <w:szCs w:val="16"/>
        </w:rPr>
        <w:t xml:space="preserve"> 11.10.2024</w:t>
      </w:r>
      <w:r w:rsidRPr="00B4709E">
        <w:rPr>
          <w:szCs w:val="16"/>
        </w:rPr>
        <w:t xml:space="preserve"> №</w:t>
      </w:r>
      <w:r>
        <w:rPr>
          <w:szCs w:val="16"/>
        </w:rPr>
        <w:t>320</w:t>
      </w:r>
    </w:p>
    <w:p w:rsidR="00E15DFD" w:rsidRPr="00B4709E" w:rsidRDefault="00E15DFD" w:rsidP="00E15DFD">
      <w:pPr>
        <w:jc w:val="right"/>
        <w:rPr>
          <w:szCs w:val="16"/>
        </w:rPr>
      </w:pPr>
    </w:p>
    <w:p w:rsidR="00E15DFD" w:rsidRDefault="00E15DFD" w:rsidP="00E15DFD">
      <w:pPr>
        <w:pStyle w:val="Default"/>
        <w:widowControl w:val="0"/>
        <w:rPr>
          <w:sz w:val="28"/>
          <w:szCs w:val="28"/>
        </w:rPr>
      </w:pPr>
    </w:p>
    <w:tbl>
      <w:tblPr>
        <w:tblW w:w="14458" w:type="dxa"/>
        <w:tblInd w:w="392" w:type="dxa"/>
        <w:tblLayout w:type="fixed"/>
        <w:tblLook w:val="04A0" w:firstRow="1" w:lastRow="0" w:firstColumn="1" w:lastColumn="0" w:noHBand="0" w:noVBand="1"/>
      </w:tblPr>
      <w:tblGrid>
        <w:gridCol w:w="6039"/>
        <w:gridCol w:w="8419"/>
      </w:tblGrid>
      <w:tr w:rsidR="00E15DFD" w:rsidTr="00E15DFD">
        <w:trPr>
          <w:trHeight w:val="3465"/>
        </w:trPr>
        <w:tc>
          <w:tcPr>
            <w:tcW w:w="6039" w:type="dxa"/>
          </w:tcPr>
          <w:p w:rsidR="00E15DFD" w:rsidRPr="008D0BF1" w:rsidRDefault="00E15DFD" w:rsidP="009158C2">
            <w:pPr>
              <w:pStyle w:val="ConsPlusNonformat"/>
              <w:ind w:left="545"/>
              <w:rPr>
                <w:rFonts w:ascii="Times New Roman" w:hAnsi="Times New Roman" w:cs="Times New Roman"/>
                <w:sz w:val="24"/>
                <w:szCs w:val="24"/>
              </w:rPr>
            </w:pPr>
            <w:r w:rsidRPr="008D0BF1">
              <w:rPr>
                <w:rFonts w:ascii="Times New Roman" w:hAnsi="Times New Roman" w:cs="Times New Roman"/>
                <w:sz w:val="24"/>
                <w:szCs w:val="24"/>
              </w:rPr>
              <w:t>СОГЛАСОВАНО</w:t>
            </w:r>
          </w:p>
          <w:p w:rsidR="00E15DFD" w:rsidRPr="008D0BF1" w:rsidRDefault="00E15DFD" w:rsidP="009158C2">
            <w:pPr>
              <w:pStyle w:val="ConsPlusNonformat"/>
              <w:ind w:left="545"/>
              <w:rPr>
                <w:rFonts w:ascii="Times New Roman" w:hAnsi="Times New Roman" w:cs="Times New Roman"/>
                <w:sz w:val="24"/>
                <w:szCs w:val="24"/>
              </w:rPr>
            </w:pPr>
            <w:r>
              <w:rPr>
                <w:rFonts w:ascii="Times New Roman" w:hAnsi="Times New Roman" w:cs="Times New Roman"/>
                <w:sz w:val="24"/>
                <w:szCs w:val="24"/>
                <w:u w:val="single"/>
              </w:rPr>
              <w:t xml:space="preserve">С.В. </w:t>
            </w:r>
            <w:proofErr w:type="spellStart"/>
            <w:r>
              <w:rPr>
                <w:rFonts w:ascii="Times New Roman" w:hAnsi="Times New Roman" w:cs="Times New Roman"/>
                <w:sz w:val="24"/>
                <w:szCs w:val="24"/>
                <w:u w:val="single"/>
              </w:rPr>
              <w:t>Датченко</w:t>
            </w:r>
            <w:proofErr w:type="spellEnd"/>
            <w:r>
              <w:rPr>
                <w:rFonts w:ascii="Times New Roman" w:hAnsi="Times New Roman" w:cs="Times New Roman"/>
                <w:sz w:val="24"/>
                <w:szCs w:val="24"/>
                <w:u w:val="single"/>
              </w:rPr>
              <w:t xml:space="preserve"> </w:t>
            </w:r>
          </w:p>
          <w:p w:rsidR="00E15DFD" w:rsidRPr="008D0BF1" w:rsidRDefault="00E15DFD" w:rsidP="009158C2">
            <w:pPr>
              <w:pStyle w:val="ConsPlusNonformat"/>
              <w:ind w:left="545"/>
              <w:rPr>
                <w:rFonts w:ascii="Times New Roman" w:hAnsi="Times New Roman" w:cs="Times New Roman"/>
                <w:sz w:val="24"/>
                <w:szCs w:val="24"/>
              </w:rPr>
            </w:pPr>
            <w:proofErr w:type="gramStart"/>
            <w:r w:rsidRPr="008D0BF1">
              <w:rPr>
                <w:rFonts w:ascii="Times New Roman" w:hAnsi="Times New Roman" w:cs="Times New Roman"/>
                <w:sz w:val="24"/>
                <w:szCs w:val="24"/>
              </w:rPr>
              <w:t>(Ф.И.О. руководителя органа</w:t>
            </w:r>
            <w:proofErr w:type="gramEnd"/>
          </w:p>
          <w:p w:rsidR="00E15DFD" w:rsidRPr="008D0BF1" w:rsidRDefault="00E15DFD" w:rsidP="009158C2">
            <w:pPr>
              <w:pStyle w:val="ConsPlusNonformat"/>
              <w:ind w:left="545"/>
              <w:rPr>
                <w:rFonts w:ascii="Times New Roman" w:hAnsi="Times New Roman" w:cs="Times New Roman"/>
                <w:sz w:val="24"/>
                <w:szCs w:val="24"/>
              </w:rPr>
            </w:pPr>
            <w:r w:rsidRPr="008D0BF1">
              <w:rPr>
                <w:rFonts w:ascii="Times New Roman" w:hAnsi="Times New Roman" w:cs="Times New Roman"/>
                <w:sz w:val="24"/>
                <w:szCs w:val="24"/>
              </w:rPr>
              <w:t>местного самоуправления,</w:t>
            </w:r>
          </w:p>
          <w:p w:rsidR="00E15DFD" w:rsidRPr="008D0BF1" w:rsidRDefault="00E15DFD" w:rsidP="009158C2">
            <w:pPr>
              <w:pStyle w:val="ConsPlusNonformat"/>
              <w:ind w:left="545"/>
              <w:rPr>
                <w:rFonts w:ascii="Times New Roman" w:hAnsi="Times New Roman" w:cs="Times New Roman"/>
                <w:sz w:val="24"/>
                <w:szCs w:val="24"/>
              </w:rPr>
            </w:pPr>
            <w:r w:rsidRPr="008D0BF1">
              <w:rPr>
                <w:rFonts w:ascii="Times New Roman" w:hAnsi="Times New Roman" w:cs="Times New Roman"/>
                <w:sz w:val="24"/>
                <w:szCs w:val="24"/>
              </w:rPr>
              <w:t>осуществляющего управление в сфере образования)</w:t>
            </w:r>
          </w:p>
          <w:p w:rsidR="00E15DFD" w:rsidRPr="008D0BF1" w:rsidRDefault="00E15DFD" w:rsidP="009158C2">
            <w:pPr>
              <w:pStyle w:val="ConsPlusNonformat"/>
              <w:ind w:left="545"/>
              <w:rPr>
                <w:rFonts w:ascii="Times New Roman" w:hAnsi="Times New Roman" w:cs="Times New Roman"/>
                <w:sz w:val="24"/>
                <w:szCs w:val="24"/>
              </w:rPr>
            </w:pPr>
            <w:r w:rsidRPr="008D0BF1">
              <w:rPr>
                <w:rFonts w:ascii="Times New Roman" w:hAnsi="Times New Roman" w:cs="Times New Roman"/>
                <w:sz w:val="24"/>
                <w:szCs w:val="24"/>
              </w:rPr>
              <w:t>___________________</w:t>
            </w:r>
          </w:p>
          <w:p w:rsidR="00E15DFD" w:rsidRPr="008D0BF1" w:rsidRDefault="00E15DFD" w:rsidP="009158C2">
            <w:pPr>
              <w:pStyle w:val="ConsPlusNonformat"/>
              <w:ind w:left="545"/>
              <w:rPr>
                <w:rFonts w:ascii="Times New Roman" w:hAnsi="Times New Roman" w:cs="Times New Roman"/>
                <w:sz w:val="24"/>
                <w:szCs w:val="24"/>
              </w:rPr>
            </w:pPr>
            <w:r w:rsidRPr="008D0BF1">
              <w:rPr>
                <w:rFonts w:ascii="Times New Roman" w:hAnsi="Times New Roman" w:cs="Times New Roman"/>
                <w:sz w:val="24"/>
                <w:szCs w:val="24"/>
              </w:rPr>
              <w:t>(подпись)</w:t>
            </w:r>
          </w:p>
          <w:p w:rsidR="00E15DFD" w:rsidRPr="008D0BF1" w:rsidRDefault="00E15DFD" w:rsidP="009158C2">
            <w:pPr>
              <w:pStyle w:val="ConsPlusNonformat"/>
              <w:ind w:left="545"/>
              <w:rPr>
                <w:rFonts w:ascii="Times New Roman" w:hAnsi="Times New Roman" w:cs="Times New Roman"/>
                <w:sz w:val="24"/>
                <w:szCs w:val="24"/>
              </w:rPr>
            </w:pPr>
            <w:r w:rsidRPr="008D0BF1">
              <w:rPr>
                <w:rFonts w:ascii="Times New Roman" w:hAnsi="Times New Roman" w:cs="Times New Roman"/>
                <w:sz w:val="24"/>
                <w:szCs w:val="24"/>
              </w:rPr>
              <w:t>___________________</w:t>
            </w:r>
          </w:p>
          <w:p w:rsidR="00E15DFD" w:rsidRPr="008D0BF1" w:rsidRDefault="00E15DFD" w:rsidP="009158C2">
            <w:pPr>
              <w:pStyle w:val="ConsPlusNonformat"/>
              <w:ind w:left="545"/>
              <w:rPr>
                <w:rFonts w:ascii="Times New Roman" w:hAnsi="Times New Roman" w:cs="Times New Roman"/>
                <w:sz w:val="24"/>
                <w:szCs w:val="24"/>
              </w:rPr>
            </w:pPr>
            <w:r w:rsidRPr="008D0BF1">
              <w:rPr>
                <w:rFonts w:ascii="Times New Roman" w:hAnsi="Times New Roman" w:cs="Times New Roman"/>
                <w:sz w:val="24"/>
                <w:szCs w:val="24"/>
              </w:rPr>
              <w:t>(дата)</w:t>
            </w:r>
          </w:p>
          <w:p w:rsidR="00E15DFD" w:rsidRPr="008D0BF1" w:rsidRDefault="00E15DFD" w:rsidP="009158C2">
            <w:pPr>
              <w:pStyle w:val="ConsPlusNonformat"/>
              <w:jc w:val="center"/>
              <w:rPr>
                <w:rFonts w:ascii="Times New Roman" w:hAnsi="Times New Roman" w:cs="Times New Roman"/>
                <w:sz w:val="24"/>
                <w:szCs w:val="24"/>
              </w:rPr>
            </w:pPr>
          </w:p>
        </w:tc>
        <w:tc>
          <w:tcPr>
            <w:tcW w:w="8419" w:type="dxa"/>
          </w:tcPr>
          <w:p w:rsidR="00E15DFD" w:rsidRPr="008D0BF1" w:rsidRDefault="00E15DFD" w:rsidP="009158C2">
            <w:pPr>
              <w:pStyle w:val="ConsPlusNonformat"/>
              <w:ind w:left="545"/>
              <w:jc w:val="right"/>
              <w:rPr>
                <w:rFonts w:ascii="Times New Roman" w:hAnsi="Times New Roman" w:cs="Times New Roman"/>
                <w:sz w:val="24"/>
                <w:szCs w:val="24"/>
              </w:rPr>
            </w:pPr>
            <w:r w:rsidRPr="008D0BF1">
              <w:rPr>
                <w:rFonts w:ascii="Times New Roman" w:hAnsi="Times New Roman" w:cs="Times New Roman"/>
                <w:sz w:val="24"/>
                <w:szCs w:val="24"/>
              </w:rPr>
              <w:t>УТВЕРЖДАЮ</w:t>
            </w:r>
          </w:p>
          <w:p w:rsidR="00E15DFD" w:rsidRPr="008D0BF1" w:rsidRDefault="00E15DFD" w:rsidP="009158C2">
            <w:pPr>
              <w:pStyle w:val="ConsPlusNonformat"/>
              <w:ind w:left="545"/>
              <w:jc w:val="center"/>
              <w:rPr>
                <w:rFonts w:ascii="Times New Roman" w:hAnsi="Times New Roman" w:cs="Times New Roman"/>
                <w:sz w:val="24"/>
                <w:szCs w:val="24"/>
              </w:rPr>
            </w:pPr>
            <w:r>
              <w:rPr>
                <w:rFonts w:ascii="Times New Roman" w:hAnsi="Times New Roman" w:cs="Times New Roman"/>
                <w:sz w:val="24"/>
                <w:szCs w:val="24"/>
              </w:rPr>
              <w:t xml:space="preserve">                                                                                                     </w:t>
            </w:r>
            <w:r w:rsidR="0040119B">
              <w:rPr>
                <w:rFonts w:ascii="Times New Roman" w:hAnsi="Times New Roman" w:cs="Times New Roman"/>
                <w:sz w:val="24"/>
                <w:szCs w:val="24"/>
                <w:u w:val="single"/>
              </w:rPr>
              <w:t>Н.Д. Симонова</w:t>
            </w:r>
            <w:bookmarkStart w:id="0" w:name="_GoBack"/>
            <w:bookmarkEnd w:id="0"/>
          </w:p>
          <w:p w:rsidR="00E15DFD" w:rsidRDefault="00E15DFD" w:rsidP="009158C2">
            <w:pPr>
              <w:pStyle w:val="ConsPlusNonformat"/>
              <w:ind w:left="545"/>
              <w:jc w:val="right"/>
              <w:rPr>
                <w:rFonts w:ascii="Times New Roman" w:hAnsi="Times New Roman" w:cs="Times New Roman"/>
                <w:sz w:val="24"/>
                <w:szCs w:val="24"/>
              </w:rPr>
            </w:pPr>
            <w:proofErr w:type="gramStart"/>
            <w:r w:rsidRPr="008D0BF1">
              <w:rPr>
                <w:rFonts w:ascii="Times New Roman" w:hAnsi="Times New Roman" w:cs="Times New Roman"/>
                <w:sz w:val="24"/>
                <w:szCs w:val="24"/>
              </w:rPr>
              <w:t>(Ф.И.О. руководителя</w:t>
            </w:r>
            <w:proofErr w:type="gramEnd"/>
          </w:p>
          <w:p w:rsidR="00E15DFD" w:rsidRPr="008D0BF1" w:rsidRDefault="00E15DFD" w:rsidP="009158C2">
            <w:pPr>
              <w:pStyle w:val="ConsPlusNonformat"/>
              <w:ind w:left="545"/>
              <w:jc w:val="right"/>
              <w:rPr>
                <w:rFonts w:ascii="Times New Roman" w:hAnsi="Times New Roman" w:cs="Times New Roman"/>
                <w:sz w:val="24"/>
                <w:szCs w:val="24"/>
              </w:rPr>
            </w:pPr>
            <w:r w:rsidRPr="008D0BF1">
              <w:rPr>
                <w:rFonts w:ascii="Times New Roman" w:hAnsi="Times New Roman" w:cs="Times New Roman"/>
                <w:sz w:val="24"/>
                <w:szCs w:val="24"/>
              </w:rPr>
              <w:t xml:space="preserve"> образовательной организации)</w:t>
            </w:r>
          </w:p>
          <w:p w:rsidR="00E15DFD" w:rsidRPr="008D0BF1" w:rsidRDefault="00E15DFD" w:rsidP="009158C2">
            <w:pPr>
              <w:pStyle w:val="ConsPlusNonformat"/>
              <w:rPr>
                <w:rFonts w:ascii="Times New Roman" w:hAnsi="Times New Roman" w:cs="Times New Roman"/>
                <w:sz w:val="24"/>
                <w:szCs w:val="24"/>
              </w:rPr>
            </w:pPr>
          </w:p>
          <w:p w:rsidR="00E15DFD" w:rsidRPr="008D0BF1" w:rsidRDefault="00E15DFD" w:rsidP="009158C2">
            <w:pPr>
              <w:pStyle w:val="ConsPlusNonformat"/>
              <w:ind w:left="545"/>
              <w:jc w:val="right"/>
              <w:rPr>
                <w:rFonts w:ascii="Times New Roman" w:hAnsi="Times New Roman" w:cs="Times New Roman"/>
                <w:sz w:val="24"/>
                <w:szCs w:val="24"/>
              </w:rPr>
            </w:pPr>
            <w:r w:rsidRPr="008D0BF1">
              <w:rPr>
                <w:rFonts w:ascii="Times New Roman" w:hAnsi="Times New Roman" w:cs="Times New Roman"/>
                <w:sz w:val="24"/>
                <w:szCs w:val="24"/>
              </w:rPr>
              <w:t>___________________</w:t>
            </w:r>
          </w:p>
          <w:p w:rsidR="00E15DFD" w:rsidRPr="008D0BF1" w:rsidRDefault="00E15DFD" w:rsidP="009158C2">
            <w:pPr>
              <w:pStyle w:val="ConsPlusNonformat"/>
              <w:ind w:left="545"/>
              <w:jc w:val="right"/>
              <w:rPr>
                <w:rFonts w:ascii="Times New Roman" w:hAnsi="Times New Roman" w:cs="Times New Roman"/>
                <w:sz w:val="24"/>
                <w:szCs w:val="24"/>
              </w:rPr>
            </w:pPr>
            <w:r w:rsidRPr="008D0BF1">
              <w:rPr>
                <w:rFonts w:ascii="Times New Roman" w:hAnsi="Times New Roman" w:cs="Times New Roman"/>
                <w:sz w:val="24"/>
                <w:szCs w:val="24"/>
              </w:rPr>
              <w:t>(подпись)</w:t>
            </w:r>
          </w:p>
          <w:p w:rsidR="00E15DFD" w:rsidRPr="008D0BF1" w:rsidRDefault="00E15DFD" w:rsidP="009158C2">
            <w:pPr>
              <w:pStyle w:val="ConsPlusNonformat"/>
              <w:ind w:left="545"/>
              <w:jc w:val="right"/>
              <w:rPr>
                <w:rFonts w:ascii="Times New Roman" w:hAnsi="Times New Roman" w:cs="Times New Roman"/>
                <w:sz w:val="24"/>
                <w:szCs w:val="24"/>
              </w:rPr>
            </w:pPr>
            <w:r w:rsidRPr="008D0BF1">
              <w:rPr>
                <w:rFonts w:ascii="Times New Roman" w:hAnsi="Times New Roman" w:cs="Times New Roman"/>
                <w:sz w:val="24"/>
                <w:szCs w:val="24"/>
              </w:rPr>
              <w:t>___________________</w:t>
            </w:r>
          </w:p>
          <w:p w:rsidR="00E15DFD" w:rsidRPr="008D0BF1" w:rsidRDefault="00E15DFD" w:rsidP="009158C2">
            <w:pPr>
              <w:pStyle w:val="ConsPlusNonformat"/>
              <w:ind w:left="545"/>
              <w:jc w:val="right"/>
              <w:rPr>
                <w:rFonts w:ascii="Times New Roman" w:hAnsi="Times New Roman" w:cs="Times New Roman"/>
                <w:sz w:val="24"/>
                <w:szCs w:val="24"/>
              </w:rPr>
            </w:pPr>
            <w:r w:rsidRPr="008D0BF1">
              <w:rPr>
                <w:rFonts w:ascii="Times New Roman" w:hAnsi="Times New Roman" w:cs="Times New Roman"/>
                <w:sz w:val="24"/>
                <w:szCs w:val="24"/>
              </w:rPr>
              <w:t>(дата)</w:t>
            </w:r>
          </w:p>
          <w:p w:rsidR="00E15DFD" w:rsidRPr="008D0BF1" w:rsidRDefault="00E15DFD" w:rsidP="009158C2">
            <w:pPr>
              <w:pStyle w:val="ConsPlusNonformat"/>
              <w:ind w:left="3540"/>
              <w:jc w:val="center"/>
              <w:rPr>
                <w:rFonts w:ascii="Times New Roman" w:hAnsi="Times New Roman" w:cs="Times New Roman"/>
                <w:sz w:val="24"/>
                <w:szCs w:val="24"/>
              </w:rPr>
            </w:pPr>
          </w:p>
          <w:p w:rsidR="00E15DFD" w:rsidRPr="008D0BF1" w:rsidRDefault="00E15DFD" w:rsidP="009158C2">
            <w:pPr>
              <w:pStyle w:val="ConsPlusNonformat"/>
              <w:ind w:left="3540"/>
              <w:jc w:val="right"/>
              <w:rPr>
                <w:rFonts w:ascii="Times New Roman" w:hAnsi="Times New Roman" w:cs="Times New Roman"/>
                <w:sz w:val="24"/>
                <w:szCs w:val="24"/>
              </w:rPr>
            </w:pPr>
          </w:p>
        </w:tc>
      </w:tr>
    </w:tbl>
    <w:p w:rsidR="00E15DFD" w:rsidRPr="00226E82" w:rsidRDefault="00E15DFD" w:rsidP="00E15DFD">
      <w:pPr>
        <w:pStyle w:val="ConsPlusNonformat"/>
        <w:jc w:val="center"/>
        <w:rPr>
          <w:rFonts w:ascii="Times New Roman" w:hAnsi="Times New Roman" w:cs="Times New Roman"/>
          <w:sz w:val="28"/>
          <w:szCs w:val="24"/>
        </w:rPr>
      </w:pPr>
      <w:r w:rsidRPr="00226E82">
        <w:rPr>
          <w:rFonts w:ascii="Times New Roman" w:hAnsi="Times New Roman" w:cs="Times New Roman"/>
          <w:sz w:val="28"/>
          <w:szCs w:val="24"/>
        </w:rPr>
        <w:t>ПЛАН</w:t>
      </w:r>
    </w:p>
    <w:p w:rsidR="00E15DFD" w:rsidRPr="00226E82" w:rsidRDefault="00E15DFD" w:rsidP="00E15DFD">
      <w:pPr>
        <w:pStyle w:val="ConsPlusNonformat"/>
        <w:jc w:val="center"/>
        <w:rPr>
          <w:rFonts w:ascii="Times New Roman" w:hAnsi="Times New Roman" w:cs="Times New Roman"/>
          <w:sz w:val="28"/>
          <w:szCs w:val="24"/>
        </w:rPr>
      </w:pPr>
      <w:r w:rsidRPr="00226E82">
        <w:rPr>
          <w:rFonts w:ascii="Times New Roman" w:hAnsi="Times New Roman" w:cs="Times New Roman"/>
          <w:sz w:val="28"/>
          <w:szCs w:val="24"/>
        </w:rPr>
        <w:t>по устранению недостатков, выявленных в ходе</w:t>
      </w:r>
    </w:p>
    <w:p w:rsidR="00E15DFD" w:rsidRPr="00E15DFD" w:rsidRDefault="00E15DFD" w:rsidP="00E15DFD">
      <w:pPr>
        <w:pStyle w:val="ConsPlusNonformat"/>
        <w:jc w:val="center"/>
        <w:rPr>
          <w:rFonts w:ascii="Times New Roman" w:hAnsi="Times New Roman" w:cs="Times New Roman"/>
          <w:sz w:val="28"/>
          <w:szCs w:val="24"/>
        </w:rPr>
      </w:pPr>
      <w:r w:rsidRPr="00226E82">
        <w:rPr>
          <w:rFonts w:ascii="Times New Roman" w:hAnsi="Times New Roman" w:cs="Times New Roman"/>
          <w:sz w:val="28"/>
          <w:szCs w:val="24"/>
        </w:rPr>
        <w:t>независимой оценки качества условий оказания услуг в сфере образования в 20</w:t>
      </w:r>
      <w:r>
        <w:rPr>
          <w:rFonts w:ascii="Times New Roman" w:hAnsi="Times New Roman" w:cs="Times New Roman"/>
          <w:sz w:val="28"/>
          <w:szCs w:val="24"/>
        </w:rPr>
        <w:t xml:space="preserve">24 </w:t>
      </w:r>
      <w:r w:rsidRPr="00226E82">
        <w:rPr>
          <w:rFonts w:ascii="Times New Roman" w:hAnsi="Times New Roman" w:cs="Times New Roman"/>
          <w:sz w:val="28"/>
          <w:szCs w:val="24"/>
        </w:rPr>
        <w:t>году</w:t>
      </w:r>
    </w:p>
    <w:p w:rsidR="00E15DFD" w:rsidRPr="00B37AB3" w:rsidRDefault="002566A9" w:rsidP="00E15DFD">
      <w:pPr>
        <w:pStyle w:val="ConsPlusNonformat"/>
        <w:jc w:val="center"/>
        <w:rPr>
          <w:rFonts w:ascii="Times New Roman" w:hAnsi="Times New Roman" w:cs="Times New Roman"/>
          <w:sz w:val="24"/>
          <w:szCs w:val="24"/>
        </w:rPr>
      </w:pPr>
      <w:r>
        <w:rPr>
          <w:rFonts w:ascii="Times New Roman" w:hAnsi="Times New Roman" w:cs="Times New Roman"/>
          <w:sz w:val="24"/>
          <w:szCs w:val="24"/>
          <w:u w:val="single"/>
        </w:rPr>
        <w:t xml:space="preserve">МБДОУ </w:t>
      </w:r>
      <w:proofErr w:type="gramStart"/>
      <w:r>
        <w:rPr>
          <w:rFonts w:ascii="Times New Roman" w:hAnsi="Times New Roman" w:cs="Times New Roman"/>
          <w:sz w:val="24"/>
          <w:szCs w:val="24"/>
          <w:u w:val="single"/>
        </w:rPr>
        <w:t>детский</w:t>
      </w:r>
      <w:proofErr w:type="gramEnd"/>
      <w:r>
        <w:rPr>
          <w:rFonts w:ascii="Times New Roman" w:hAnsi="Times New Roman" w:cs="Times New Roman"/>
          <w:sz w:val="24"/>
          <w:szCs w:val="24"/>
          <w:u w:val="single"/>
        </w:rPr>
        <w:t xml:space="preserve"> «Незабудка</w:t>
      </w:r>
      <w:r w:rsidR="00E15DFD">
        <w:rPr>
          <w:rFonts w:ascii="Times New Roman" w:hAnsi="Times New Roman" w:cs="Times New Roman"/>
          <w:sz w:val="24"/>
          <w:szCs w:val="24"/>
          <w:u w:val="single"/>
        </w:rPr>
        <w:t>»</w:t>
      </w:r>
      <w:r w:rsidR="00E15DFD" w:rsidRPr="00B37AB3">
        <w:rPr>
          <w:rFonts w:ascii="Times New Roman" w:hAnsi="Times New Roman" w:cs="Times New Roman"/>
          <w:sz w:val="24"/>
          <w:szCs w:val="24"/>
        </w:rPr>
        <w:t xml:space="preserve"> (далее - организация)</w:t>
      </w:r>
    </w:p>
    <w:p w:rsidR="00E15DFD" w:rsidRPr="00A241A2" w:rsidRDefault="00E15DFD" w:rsidP="00E15DFD">
      <w:pPr>
        <w:pStyle w:val="ConsPlusNonformat"/>
        <w:jc w:val="center"/>
        <w:rPr>
          <w:rFonts w:ascii="Times New Roman" w:hAnsi="Times New Roman" w:cs="Times New Roman"/>
          <w:sz w:val="24"/>
          <w:szCs w:val="24"/>
        </w:rPr>
      </w:pPr>
      <w:r w:rsidRPr="00B37AB3">
        <w:rPr>
          <w:rFonts w:ascii="Times New Roman" w:hAnsi="Times New Roman" w:cs="Times New Roman"/>
          <w:sz w:val="24"/>
          <w:szCs w:val="24"/>
        </w:rPr>
        <w:t>(наименование образовательной организации (по уставу))</w:t>
      </w:r>
    </w:p>
    <w:p w:rsidR="00E15DFD" w:rsidRDefault="00E15DFD" w:rsidP="00E15DFD">
      <w:pPr>
        <w:pStyle w:val="ConsPlusNormal"/>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429"/>
        <w:gridCol w:w="1986"/>
        <w:gridCol w:w="1957"/>
        <w:gridCol w:w="2075"/>
        <w:gridCol w:w="2074"/>
      </w:tblGrid>
      <w:tr w:rsidR="00E15DFD" w:rsidRPr="00226E82" w:rsidTr="009158C2">
        <w:tc>
          <w:tcPr>
            <w:tcW w:w="3142" w:type="dxa"/>
            <w:vMerge w:val="restart"/>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Недостатки, выявленные в ходе независимой оценки качества условий оказания услуг организацией</w:t>
            </w:r>
          </w:p>
        </w:tc>
        <w:tc>
          <w:tcPr>
            <w:tcW w:w="3922" w:type="dxa"/>
            <w:vMerge w:val="restart"/>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Наименование мероприятия по устранению недостатков, выявленных в ходе независимой оценки качества условий оказания услуг организацией</w:t>
            </w:r>
          </w:p>
        </w:tc>
        <w:tc>
          <w:tcPr>
            <w:tcW w:w="1736" w:type="dxa"/>
            <w:vMerge w:val="restart"/>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Плановый срок реализации мероприятия</w:t>
            </w:r>
          </w:p>
        </w:tc>
        <w:tc>
          <w:tcPr>
            <w:tcW w:w="2100" w:type="dxa"/>
            <w:vMerge w:val="restart"/>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Ответственный исполнитель</w:t>
            </w:r>
          </w:p>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(с указанием фамилии, имени, отчества и должности)</w:t>
            </w:r>
          </w:p>
        </w:tc>
        <w:tc>
          <w:tcPr>
            <w:tcW w:w="4911" w:type="dxa"/>
            <w:gridSpan w:val="2"/>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Сведения о ходе реализации мероприятия</w:t>
            </w:r>
          </w:p>
        </w:tc>
      </w:tr>
      <w:tr w:rsidR="00E15DFD" w:rsidRPr="00226E82" w:rsidTr="009158C2">
        <w:tc>
          <w:tcPr>
            <w:tcW w:w="3142" w:type="dxa"/>
            <w:vMerge/>
          </w:tcPr>
          <w:p w:rsidR="00E15DFD" w:rsidRPr="00226E82" w:rsidRDefault="00E15DFD" w:rsidP="009158C2">
            <w:pPr>
              <w:pStyle w:val="ConsPlusNormal"/>
              <w:jc w:val="center"/>
              <w:rPr>
                <w:rFonts w:ascii="Times New Roman" w:hAnsi="Times New Roman" w:cs="Times New Roman"/>
                <w:sz w:val="24"/>
                <w:szCs w:val="24"/>
              </w:rPr>
            </w:pPr>
          </w:p>
        </w:tc>
        <w:tc>
          <w:tcPr>
            <w:tcW w:w="3922" w:type="dxa"/>
            <w:vMerge/>
          </w:tcPr>
          <w:p w:rsidR="00E15DFD" w:rsidRPr="00226E82" w:rsidRDefault="00E15DFD" w:rsidP="009158C2">
            <w:pPr>
              <w:pStyle w:val="ConsPlusNormal"/>
              <w:jc w:val="center"/>
              <w:rPr>
                <w:rFonts w:ascii="Times New Roman" w:hAnsi="Times New Roman" w:cs="Times New Roman"/>
                <w:sz w:val="24"/>
                <w:szCs w:val="24"/>
              </w:rPr>
            </w:pPr>
          </w:p>
        </w:tc>
        <w:tc>
          <w:tcPr>
            <w:tcW w:w="1736" w:type="dxa"/>
            <w:vMerge/>
          </w:tcPr>
          <w:p w:rsidR="00E15DFD" w:rsidRPr="00226E82" w:rsidRDefault="00E15DFD" w:rsidP="009158C2">
            <w:pPr>
              <w:pStyle w:val="ConsPlusNormal"/>
              <w:jc w:val="center"/>
              <w:rPr>
                <w:rFonts w:ascii="Times New Roman" w:hAnsi="Times New Roman" w:cs="Times New Roman"/>
                <w:sz w:val="24"/>
                <w:szCs w:val="24"/>
              </w:rPr>
            </w:pPr>
          </w:p>
        </w:tc>
        <w:tc>
          <w:tcPr>
            <w:tcW w:w="2100" w:type="dxa"/>
            <w:vMerge/>
          </w:tcPr>
          <w:p w:rsidR="00E15DFD" w:rsidRPr="00226E82" w:rsidRDefault="00E15DFD" w:rsidP="009158C2">
            <w:pPr>
              <w:pStyle w:val="ConsPlusNormal"/>
              <w:jc w:val="center"/>
              <w:rPr>
                <w:rFonts w:ascii="Times New Roman" w:hAnsi="Times New Roman" w:cs="Times New Roman"/>
                <w:sz w:val="24"/>
                <w:szCs w:val="24"/>
              </w:rPr>
            </w:pPr>
          </w:p>
        </w:tc>
        <w:tc>
          <w:tcPr>
            <w:tcW w:w="2358" w:type="dxa"/>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реализованные меры по устранению выявленных недостатков</w:t>
            </w:r>
          </w:p>
        </w:tc>
        <w:tc>
          <w:tcPr>
            <w:tcW w:w="2553" w:type="dxa"/>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фактический срок реализации</w:t>
            </w:r>
          </w:p>
        </w:tc>
      </w:tr>
      <w:tr w:rsidR="00E15DFD" w:rsidRPr="00226E82" w:rsidTr="009158C2">
        <w:tc>
          <w:tcPr>
            <w:tcW w:w="15811" w:type="dxa"/>
            <w:gridSpan w:val="6"/>
          </w:tcPr>
          <w:p w:rsidR="00E15DFD" w:rsidRPr="00226E82" w:rsidRDefault="00E15DFD" w:rsidP="00E15DFD">
            <w:pPr>
              <w:pStyle w:val="ConsPlusNormal"/>
              <w:numPr>
                <w:ilvl w:val="0"/>
                <w:numId w:val="1"/>
              </w:numPr>
              <w:adjustRightInd w:val="0"/>
              <w:jc w:val="center"/>
              <w:rPr>
                <w:rFonts w:ascii="Times New Roman" w:hAnsi="Times New Roman" w:cs="Times New Roman"/>
                <w:sz w:val="24"/>
                <w:szCs w:val="24"/>
              </w:rPr>
            </w:pPr>
            <w:r w:rsidRPr="00226E82">
              <w:rPr>
                <w:rFonts w:ascii="Times New Roman" w:hAnsi="Times New Roman" w:cs="Times New Roman"/>
                <w:sz w:val="24"/>
                <w:szCs w:val="24"/>
              </w:rPr>
              <w:t>Показатели, характеризующие открытость и доступность информации об организации,</w:t>
            </w:r>
          </w:p>
          <w:p w:rsidR="00E15DFD" w:rsidRPr="00226E82" w:rsidRDefault="00E15DFD" w:rsidP="009158C2">
            <w:pPr>
              <w:pStyle w:val="ConsPlusNormal"/>
              <w:ind w:left="1080"/>
              <w:jc w:val="center"/>
              <w:rPr>
                <w:rFonts w:ascii="Times New Roman" w:hAnsi="Times New Roman" w:cs="Times New Roman"/>
                <w:sz w:val="24"/>
                <w:szCs w:val="24"/>
              </w:rPr>
            </w:pPr>
            <w:r w:rsidRPr="00226E82">
              <w:rPr>
                <w:rFonts w:ascii="Times New Roman" w:hAnsi="Times New Roman" w:cs="Times New Roman"/>
                <w:sz w:val="24"/>
                <w:szCs w:val="24"/>
              </w:rPr>
              <w:t>осуществляющей образовательную деятельность</w:t>
            </w:r>
          </w:p>
        </w:tc>
      </w:tr>
      <w:tr w:rsidR="00E15DFD" w:rsidRPr="00226E82" w:rsidTr="009158C2">
        <w:tc>
          <w:tcPr>
            <w:tcW w:w="3142" w:type="dxa"/>
          </w:tcPr>
          <w:p w:rsidR="00E15DFD" w:rsidRPr="003C08D5" w:rsidRDefault="00E15DFD" w:rsidP="009158C2">
            <w:pPr>
              <w:jc w:val="both"/>
            </w:pPr>
            <w:r w:rsidRPr="003C08D5">
              <w:t xml:space="preserve">1.3 Доля респондентов, удовлетворенных </w:t>
            </w:r>
            <w:r w:rsidRPr="003C08D5">
              <w:lastRenderedPageBreak/>
              <w:t>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w:t>
            </w:r>
            <w:r>
              <w:t xml:space="preserve"> (</w:t>
            </w:r>
            <w:r w:rsidR="002566A9">
              <w:t>94,8</w:t>
            </w:r>
            <w:r>
              <w:t>%).</w:t>
            </w:r>
          </w:p>
          <w:p w:rsidR="00E15DFD" w:rsidRPr="00283CD1" w:rsidRDefault="00E15DFD" w:rsidP="009158C2">
            <w:pPr>
              <w:pStyle w:val="ConsPlusNormal"/>
              <w:jc w:val="center"/>
              <w:rPr>
                <w:rFonts w:ascii="Times New Roman" w:hAnsi="Times New Roman" w:cs="Times New Roman"/>
                <w:sz w:val="24"/>
                <w:szCs w:val="24"/>
              </w:rPr>
            </w:pPr>
          </w:p>
        </w:tc>
        <w:tc>
          <w:tcPr>
            <w:tcW w:w="3922" w:type="dxa"/>
          </w:tcPr>
          <w:p w:rsidR="00E15DFD" w:rsidRPr="003C08D5" w:rsidRDefault="00E15DFD" w:rsidP="009158C2">
            <w:pPr>
              <w:jc w:val="both"/>
            </w:pPr>
            <w:r>
              <w:lastRenderedPageBreak/>
              <w:t xml:space="preserve">1. </w:t>
            </w:r>
            <w:r w:rsidRPr="003C08D5">
              <w:t>П</w:t>
            </w:r>
            <w:r>
              <w:t>роведение  внутреннего</w:t>
            </w:r>
            <w:r w:rsidRPr="003C08D5">
              <w:t xml:space="preserve"> аудит</w:t>
            </w:r>
            <w:r>
              <w:t>а</w:t>
            </w:r>
            <w:r w:rsidRPr="003C08D5">
              <w:t xml:space="preserve"> (техническ</w:t>
            </w:r>
            <w:r>
              <w:t xml:space="preserve">ого и </w:t>
            </w:r>
            <w:r>
              <w:lastRenderedPageBreak/>
              <w:t>содержательного</w:t>
            </w:r>
            <w:r w:rsidRPr="003C08D5">
              <w:t>) официального   сайта организации на основании оценки и по его результатам произвести доработку всех выявленных недостатков и дополнить информацию:</w:t>
            </w:r>
          </w:p>
          <w:p w:rsidR="00E15DFD" w:rsidRPr="003C08D5" w:rsidRDefault="00E15DFD" w:rsidP="009158C2">
            <w:pPr>
              <w:jc w:val="both"/>
            </w:pPr>
            <w:r w:rsidRPr="003C08D5">
              <w:t>- об обеспечении беспрепятственного доступа в здания образовательной организации;</w:t>
            </w:r>
          </w:p>
          <w:p w:rsidR="00E15DFD" w:rsidRPr="003C08D5" w:rsidRDefault="00E15DFD" w:rsidP="009158C2">
            <w:pPr>
              <w:pStyle w:val="Default"/>
              <w:jc w:val="both"/>
            </w:pPr>
            <w:r w:rsidRPr="003C08D5">
              <w:t xml:space="preserve">- о наличии специальных технических средств обучения;  </w:t>
            </w:r>
          </w:p>
          <w:p w:rsidR="00E15DFD" w:rsidRPr="003C08D5" w:rsidRDefault="00E15DFD" w:rsidP="009158C2">
            <w:pPr>
              <w:pStyle w:val="Default"/>
              <w:jc w:val="both"/>
            </w:pPr>
            <w:r w:rsidRPr="003C08D5">
              <w:t>- об электр</w:t>
            </w:r>
            <w:r>
              <w:t>онных образовательных ресурсах;</w:t>
            </w:r>
          </w:p>
          <w:p w:rsidR="00E15DFD" w:rsidRPr="003C08D5" w:rsidRDefault="00E15DFD" w:rsidP="009158C2">
            <w:pPr>
              <w:pStyle w:val="ConsPlusNormal"/>
              <w:jc w:val="both"/>
              <w:rPr>
                <w:rFonts w:ascii="Times New Roman" w:hAnsi="Times New Roman" w:cs="Times New Roman"/>
                <w:sz w:val="24"/>
                <w:szCs w:val="24"/>
              </w:rPr>
            </w:pPr>
            <w:r w:rsidRPr="003C08D5">
              <w:rPr>
                <w:rFonts w:ascii="Times New Roman" w:hAnsi="Times New Roman" w:cs="Times New Roman"/>
                <w:sz w:val="24"/>
                <w:szCs w:val="24"/>
              </w:rPr>
              <w:t>- обеспечить качество, полноту и доступность информации о деятельности организации.</w:t>
            </w:r>
          </w:p>
          <w:p w:rsidR="00E15DFD" w:rsidRPr="003C08D5" w:rsidRDefault="00E15DFD" w:rsidP="00E15DFD">
            <w:pPr>
              <w:pStyle w:val="a3"/>
              <w:spacing w:line="276" w:lineRule="auto"/>
              <w:jc w:val="both"/>
            </w:pPr>
            <w:r w:rsidRPr="003C08D5">
              <w:t xml:space="preserve">  </w:t>
            </w:r>
            <w:r>
              <w:t xml:space="preserve">2. </w:t>
            </w:r>
            <w:r w:rsidRPr="003C08D5">
              <w:t>Размещение на информационных стендах в помещении образовательной организации информации о структуре и об органах управления образовательной организации в соответствии установленным</w:t>
            </w:r>
            <w:r>
              <w:t xml:space="preserve">и </w:t>
            </w:r>
            <w:r w:rsidRPr="003C08D5">
              <w:t xml:space="preserve"> нормативными правовыми актами.</w:t>
            </w:r>
          </w:p>
        </w:tc>
        <w:tc>
          <w:tcPr>
            <w:tcW w:w="1736" w:type="dxa"/>
          </w:tcPr>
          <w:p w:rsidR="00E15DFD" w:rsidRPr="00226E82" w:rsidRDefault="0084213E"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 </w:t>
            </w:r>
            <w:r w:rsidR="002566A9">
              <w:rPr>
                <w:rFonts w:ascii="Times New Roman" w:hAnsi="Times New Roman" w:cs="Times New Roman"/>
                <w:sz w:val="24"/>
                <w:szCs w:val="24"/>
              </w:rPr>
              <w:t>07</w:t>
            </w:r>
            <w:r w:rsidR="00F47F21">
              <w:rPr>
                <w:rFonts w:ascii="Times New Roman" w:hAnsi="Times New Roman" w:cs="Times New Roman"/>
                <w:sz w:val="24"/>
                <w:szCs w:val="24"/>
              </w:rPr>
              <w:t>.12.2024</w:t>
            </w:r>
          </w:p>
        </w:tc>
        <w:tc>
          <w:tcPr>
            <w:tcW w:w="2100" w:type="dxa"/>
          </w:tcPr>
          <w:p w:rsidR="00E15DFD" w:rsidRPr="00226E82" w:rsidRDefault="002566A9"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Старший воспитатель </w:t>
            </w:r>
            <w:r>
              <w:rPr>
                <w:rFonts w:ascii="Times New Roman" w:hAnsi="Times New Roman" w:cs="Times New Roman"/>
                <w:sz w:val="24"/>
                <w:szCs w:val="24"/>
              </w:rPr>
              <w:lastRenderedPageBreak/>
              <w:t>Симонова Г.В.</w:t>
            </w: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r w:rsidR="00E15DFD" w:rsidRPr="00226E82" w:rsidTr="009158C2">
        <w:tc>
          <w:tcPr>
            <w:tcW w:w="15811" w:type="dxa"/>
            <w:gridSpan w:val="6"/>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lastRenderedPageBreak/>
              <w:t>II. Показатели, характеризующие комфортность условий, в которых осуществляется образовательная деятельность</w:t>
            </w:r>
          </w:p>
        </w:tc>
      </w:tr>
      <w:tr w:rsidR="00E15DFD" w:rsidRPr="00226E82" w:rsidTr="009158C2">
        <w:tc>
          <w:tcPr>
            <w:tcW w:w="3142" w:type="dxa"/>
          </w:tcPr>
          <w:p w:rsidR="00E15DFD" w:rsidRPr="003C08D5" w:rsidRDefault="00E15DFD" w:rsidP="009158C2">
            <w:pPr>
              <w:spacing w:line="276" w:lineRule="auto"/>
              <w:ind w:firstLine="708"/>
              <w:jc w:val="both"/>
            </w:pPr>
            <w:r w:rsidRPr="003C08D5">
              <w:t xml:space="preserve">2.3 Доля респондентов, удовлетворенных комфортностью условий осуществления </w:t>
            </w:r>
            <w:r w:rsidRPr="003C08D5">
              <w:lastRenderedPageBreak/>
              <w:t>образовательной деятельности в организации.</w:t>
            </w:r>
            <w:r>
              <w:t xml:space="preserve"> (</w:t>
            </w:r>
            <w:r w:rsidR="00E82504">
              <w:t>95,5</w:t>
            </w:r>
            <w:r>
              <w:t>%).</w:t>
            </w:r>
          </w:p>
          <w:p w:rsidR="00E15DFD" w:rsidRPr="003C08D5" w:rsidRDefault="00E15DFD" w:rsidP="009158C2">
            <w:pPr>
              <w:pStyle w:val="ConsPlusNormal"/>
              <w:jc w:val="center"/>
              <w:rPr>
                <w:rFonts w:ascii="Times New Roman" w:hAnsi="Times New Roman" w:cs="Times New Roman"/>
                <w:sz w:val="24"/>
                <w:szCs w:val="24"/>
              </w:rPr>
            </w:pPr>
          </w:p>
        </w:tc>
        <w:tc>
          <w:tcPr>
            <w:tcW w:w="3922" w:type="dxa"/>
          </w:tcPr>
          <w:p w:rsidR="00E15DFD" w:rsidRDefault="00E15DFD" w:rsidP="00E15DFD">
            <w:pPr>
              <w:pStyle w:val="Default"/>
              <w:numPr>
                <w:ilvl w:val="0"/>
                <w:numId w:val="2"/>
              </w:numPr>
              <w:ind w:left="33" w:firstLine="12"/>
              <w:jc w:val="both"/>
            </w:pPr>
            <w:r w:rsidRPr="003C08D5">
              <w:lastRenderedPageBreak/>
              <w:t xml:space="preserve">Обеспечивать обновление материально-технической базы ДОУ в соответствии с требованиями ФГОС </w:t>
            </w:r>
            <w:proofErr w:type="gramStart"/>
            <w:r w:rsidRPr="003C08D5">
              <w:t>ДО</w:t>
            </w:r>
            <w:proofErr w:type="gramEnd"/>
            <w:r w:rsidRPr="003C08D5">
              <w:t xml:space="preserve">. </w:t>
            </w:r>
          </w:p>
          <w:p w:rsidR="00E15DFD" w:rsidRDefault="00E15DFD" w:rsidP="00E15DFD">
            <w:pPr>
              <w:pStyle w:val="Default"/>
              <w:numPr>
                <w:ilvl w:val="0"/>
                <w:numId w:val="2"/>
              </w:numPr>
              <w:ind w:left="33" w:firstLine="12"/>
              <w:jc w:val="both"/>
            </w:pPr>
            <w:r w:rsidRPr="003C08D5">
              <w:lastRenderedPageBreak/>
              <w:t>Обеспечить пополнение развивающей предметно- пространственной среды в   ДОО в соответствии с ФГОС дошкольного образования.</w:t>
            </w:r>
          </w:p>
          <w:p w:rsidR="00E15DFD" w:rsidRPr="003C08D5" w:rsidRDefault="00E15DFD" w:rsidP="00E15DFD">
            <w:pPr>
              <w:pStyle w:val="Default"/>
              <w:numPr>
                <w:ilvl w:val="0"/>
                <w:numId w:val="2"/>
              </w:numPr>
              <w:ind w:left="33" w:firstLine="12"/>
              <w:jc w:val="both"/>
            </w:pPr>
            <w:r w:rsidRPr="003C08D5">
              <w:t>Информировать родительскую общественность об условиях предоставления услуг через официальный сайт МБДОУ, информационные стенды, информационные собрания.</w:t>
            </w:r>
          </w:p>
          <w:p w:rsidR="00E15DFD" w:rsidRPr="003C08D5" w:rsidRDefault="00E15DFD" w:rsidP="00E15DFD">
            <w:pPr>
              <w:pStyle w:val="ConsPlusNormal"/>
              <w:numPr>
                <w:ilvl w:val="0"/>
                <w:numId w:val="2"/>
              </w:numPr>
              <w:ind w:left="0" w:firstLine="45"/>
              <w:jc w:val="both"/>
              <w:rPr>
                <w:rFonts w:ascii="Times New Roman" w:hAnsi="Times New Roman" w:cs="Times New Roman"/>
                <w:sz w:val="24"/>
                <w:szCs w:val="24"/>
              </w:rPr>
            </w:pPr>
            <w:r w:rsidRPr="003C08D5">
              <w:rPr>
                <w:rFonts w:ascii="Times New Roman" w:hAnsi="Times New Roman" w:cs="Times New Roman"/>
                <w:sz w:val="24"/>
                <w:szCs w:val="24"/>
              </w:rPr>
              <w:t xml:space="preserve">Устранение недостатков, выявленных в ходе независимой </w:t>
            </w:r>
            <w:proofErr w:type="gramStart"/>
            <w:r w:rsidRPr="003C08D5">
              <w:rPr>
                <w:rFonts w:ascii="Times New Roman" w:hAnsi="Times New Roman" w:cs="Times New Roman"/>
                <w:sz w:val="24"/>
                <w:szCs w:val="24"/>
              </w:rPr>
              <w:t>оценки качества условий оказания услуг</w:t>
            </w:r>
            <w:proofErr w:type="gramEnd"/>
            <w:r w:rsidRPr="003C08D5">
              <w:rPr>
                <w:rFonts w:ascii="Times New Roman" w:hAnsi="Times New Roman" w:cs="Times New Roman"/>
                <w:sz w:val="24"/>
                <w:szCs w:val="24"/>
              </w:rPr>
              <w:t xml:space="preserve"> возможно при  наличии финансирования.</w:t>
            </w:r>
          </w:p>
        </w:tc>
        <w:tc>
          <w:tcPr>
            <w:tcW w:w="1736" w:type="dxa"/>
          </w:tcPr>
          <w:p w:rsidR="00E15DFD" w:rsidRDefault="0084213E"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 </w:t>
            </w:r>
            <w:r w:rsidR="00F47F21">
              <w:rPr>
                <w:rFonts w:ascii="Times New Roman" w:hAnsi="Times New Roman" w:cs="Times New Roman"/>
                <w:sz w:val="24"/>
                <w:szCs w:val="24"/>
              </w:rPr>
              <w:t>15.02.2025</w:t>
            </w: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Default="00F47F21" w:rsidP="009158C2">
            <w:pPr>
              <w:pStyle w:val="ConsPlusNormal"/>
              <w:jc w:val="center"/>
              <w:rPr>
                <w:rFonts w:ascii="Times New Roman" w:hAnsi="Times New Roman" w:cs="Times New Roman"/>
                <w:sz w:val="24"/>
                <w:szCs w:val="24"/>
              </w:rPr>
            </w:pPr>
          </w:p>
          <w:p w:rsidR="00F47F21" w:rsidRPr="00226E82" w:rsidRDefault="00F47F21"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t>По мере поступления финансирования.</w:t>
            </w:r>
          </w:p>
        </w:tc>
        <w:tc>
          <w:tcPr>
            <w:tcW w:w="2100" w:type="dxa"/>
          </w:tcPr>
          <w:p w:rsidR="00E15DFD" w:rsidRDefault="00F47F21" w:rsidP="009158C2">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Заведующий </w:t>
            </w:r>
            <w:r w:rsidR="00E82504">
              <w:rPr>
                <w:rFonts w:ascii="Times New Roman" w:hAnsi="Times New Roman" w:cs="Times New Roman"/>
                <w:sz w:val="24"/>
                <w:szCs w:val="24"/>
              </w:rPr>
              <w:t>Симонова</w:t>
            </w:r>
            <w:proofErr w:type="gramEnd"/>
            <w:r w:rsidR="00E82504">
              <w:rPr>
                <w:rFonts w:ascii="Times New Roman" w:hAnsi="Times New Roman" w:cs="Times New Roman"/>
                <w:sz w:val="24"/>
                <w:szCs w:val="24"/>
              </w:rPr>
              <w:t xml:space="preserve"> Н.Д.</w:t>
            </w:r>
          </w:p>
          <w:p w:rsidR="00A20302" w:rsidRPr="00226E82" w:rsidRDefault="00E82504" w:rsidP="0084213E">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r w:rsidR="00E15DFD" w:rsidRPr="00226E82" w:rsidTr="009158C2">
        <w:tc>
          <w:tcPr>
            <w:tcW w:w="15811" w:type="dxa"/>
            <w:gridSpan w:val="6"/>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lastRenderedPageBreak/>
              <w:t>III. Показатели, характеризующие доступность образовательной деятельности для инвалидов</w:t>
            </w:r>
          </w:p>
        </w:tc>
      </w:tr>
      <w:tr w:rsidR="00E15DFD" w:rsidRPr="00226E82" w:rsidTr="009158C2">
        <w:tc>
          <w:tcPr>
            <w:tcW w:w="3142" w:type="dxa"/>
          </w:tcPr>
          <w:p w:rsidR="00E15DFD" w:rsidRPr="003C08D5" w:rsidRDefault="00E15DFD" w:rsidP="009158C2">
            <w:pPr>
              <w:spacing w:line="276" w:lineRule="auto"/>
              <w:ind w:firstLine="709"/>
              <w:jc w:val="both"/>
            </w:pPr>
            <w:r w:rsidRPr="003C08D5">
              <w:t>3.2 Обеспечение в организации условий доступности, позволяющих инвалидам участвовать в образовательной деятельности наравне с другими.</w:t>
            </w:r>
            <w:r>
              <w:t xml:space="preserve"> (</w:t>
            </w:r>
            <w:r w:rsidR="00E82504">
              <w:t>80</w:t>
            </w:r>
            <w:r>
              <w:t>%).</w:t>
            </w:r>
          </w:p>
          <w:p w:rsidR="00E15DFD" w:rsidRPr="003C08D5" w:rsidRDefault="00E15DFD" w:rsidP="009158C2">
            <w:pPr>
              <w:pStyle w:val="ConsPlusNormal"/>
              <w:jc w:val="both"/>
              <w:rPr>
                <w:rFonts w:ascii="Times New Roman" w:hAnsi="Times New Roman" w:cs="Times New Roman"/>
                <w:sz w:val="24"/>
                <w:szCs w:val="24"/>
              </w:rPr>
            </w:pPr>
          </w:p>
        </w:tc>
        <w:tc>
          <w:tcPr>
            <w:tcW w:w="3922" w:type="dxa"/>
          </w:tcPr>
          <w:p w:rsidR="00E15DFD" w:rsidRPr="003C08D5" w:rsidRDefault="00E15DFD" w:rsidP="009158C2">
            <w:pPr>
              <w:pStyle w:val="Default"/>
              <w:jc w:val="both"/>
            </w:pPr>
            <w:r>
              <w:t xml:space="preserve">1. </w:t>
            </w:r>
            <w:r w:rsidRPr="003C08D5">
              <w:t xml:space="preserve">Устранение недостатков, выявленных в ходе независимой </w:t>
            </w:r>
            <w:proofErr w:type="gramStart"/>
            <w:r w:rsidRPr="003C08D5">
              <w:t>оценки качества условий оказания услуг</w:t>
            </w:r>
            <w:proofErr w:type="gramEnd"/>
            <w:r w:rsidRPr="003C08D5">
              <w:t xml:space="preserve"> возможно при  наличии финансирования:</w:t>
            </w:r>
          </w:p>
          <w:p w:rsidR="00E15DFD" w:rsidRPr="003C08D5" w:rsidRDefault="00E15DFD" w:rsidP="009158C2">
            <w:pPr>
              <w:pStyle w:val="Default"/>
              <w:jc w:val="both"/>
            </w:pPr>
            <w:r w:rsidRPr="003C08D5">
              <w:t xml:space="preserve">- для </w:t>
            </w:r>
            <w:r w:rsidRPr="003C08D5">
              <w:rPr>
                <w:bCs/>
              </w:rPr>
              <w:t xml:space="preserve"> сооружения адаптированных лифтов, поручней, расширенных дверных проёмов; </w:t>
            </w:r>
          </w:p>
          <w:p w:rsidR="00E15DFD" w:rsidRPr="003C08D5" w:rsidRDefault="00E15DFD" w:rsidP="009158C2">
            <w:pPr>
              <w:pStyle w:val="Default"/>
              <w:jc w:val="both"/>
            </w:pPr>
            <w:r w:rsidRPr="003C08D5">
              <w:rPr>
                <w:bCs/>
              </w:rPr>
              <w:t xml:space="preserve">- для приобретения </w:t>
            </w:r>
            <w:r>
              <w:rPr>
                <w:bCs/>
              </w:rPr>
              <w:t>специальных кресел-колясок.</w:t>
            </w:r>
          </w:p>
          <w:p w:rsidR="00E15DFD" w:rsidRPr="003C08D5" w:rsidRDefault="00E15DFD" w:rsidP="009158C2">
            <w:pPr>
              <w:pStyle w:val="Default"/>
              <w:jc w:val="both"/>
            </w:pPr>
            <w:r>
              <w:t xml:space="preserve">2. </w:t>
            </w:r>
            <w:r w:rsidRPr="003C08D5">
              <w:t>Согласовать с ГИБДД:</w:t>
            </w:r>
          </w:p>
          <w:p w:rsidR="00E15DFD" w:rsidRPr="003C08D5" w:rsidRDefault="00E15DFD" w:rsidP="009158C2">
            <w:pPr>
              <w:pStyle w:val="ConsPlusNormal"/>
              <w:jc w:val="both"/>
              <w:rPr>
                <w:rFonts w:ascii="Times New Roman" w:hAnsi="Times New Roman" w:cs="Times New Roman"/>
                <w:sz w:val="24"/>
                <w:szCs w:val="24"/>
              </w:rPr>
            </w:pPr>
            <w:r w:rsidRPr="003C08D5">
              <w:rPr>
                <w:rFonts w:ascii="Times New Roman" w:hAnsi="Times New Roman" w:cs="Times New Roman"/>
                <w:sz w:val="24"/>
                <w:szCs w:val="24"/>
              </w:rPr>
              <w:t xml:space="preserve">- выделение стоянки для автотранспортных средств инвалидов, организация установки дорожного знака </w:t>
            </w:r>
            <w:r w:rsidRPr="003C08D5">
              <w:rPr>
                <w:rFonts w:ascii="Times New Roman" w:hAnsi="Times New Roman" w:cs="Times New Roman"/>
                <w:sz w:val="24"/>
                <w:szCs w:val="24"/>
              </w:rPr>
              <w:lastRenderedPageBreak/>
              <w:t>«Парковка для инвалидов».</w:t>
            </w:r>
          </w:p>
          <w:p w:rsidR="00E15DFD" w:rsidRPr="003C08D5" w:rsidRDefault="00E15DFD" w:rsidP="009158C2">
            <w:pPr>
              <w:pStyle w:val="Default"/>
              <w:jc w:val="both"/>
            </w:pPr>
            <w:r w:rsidRPr="003C08D5">
              <w:t xml:space="preserve"> </w:t>
            </w:r>
            <w:r>
              <w:t xml:space="preserve">3. </w:t>
            </w:r>
            <w:r w:rsidRPr="003C08D5">
              <w:t xml:space="preserve"> Улучшить условия доступности, позволяющие инвалидам получать услуги наравне с другими, обеспечив: </w:t>
            </w:r>
          </w:p>
          <w:p w:rsidR="00E15DFD" w:rsidRPr="003C08D5" w:rsidRDefault="00E15DFD" w:rsidP="009158C2">
            <w:pPr>
              <w:pStyle w:val="Default"/>
              <w:jc w:val="both"/>
            </w:pPr>
            <w:r w:rsidRPr="003C08D5">
              <w:t>• дублирование для инвалидов по слуху и зрению звуковой и зрительной информации</w:t>
            </w:r>
            <w:r>
              <w:t>;</w:t>
            </w:r>
            <w:r w:rsidRPr="003C08D5">
              <w:t xml:space="preserve"> </w:t>
            </w:r>
          </w:p>
          <w:p w:rsidR="00E15DFD" w:rsidRPr="0011193B" w:rsidRDefault="00E15DFD" w:rsidP="00E15DFD">
            <w:pPr>
              <w:pStyle w:val="Default"/>
              <w:numPr>
                <w:ilvl w:val="0"/>
                <w:numId w:val="3"/>
              </w:numPr>
              <w:ind w:left="0" w:firstLine="0"/>
              <w:jc w:val="both"/>
            </w:pPr>
          </w:p>
        </w:tc>
        <w:tc>
          <w:tcPr>
            <w:tcW w:w="1736" w:type="dxa"/>
          </w:tcPr>
          <w:p w:rsidR="0084213E" w:rsidRDefault="0084213E"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По мере поступления финансирования.</w:t>
            </w:r>
          </w:p>
          <w:p w:rsidR="0084213E" w:rsidRPr="0084213E" w:rsidRDefault="0084213E" w:rsidP="0084213E"/>
          <w:p w:rsidR="0084213E" w:rsidRPr="0084213E" w:rsidRDefault="0084213E" w:rsidP="0084213E"/>
          <w:p w:rsidR="0084213E" w:rsidRPr="0084213E" w:rsidRDefault="0084213E" w:rsidP="0084213E"/>
          <w:p w:rsidR="0084213E" w:rsidRPr="0084213E" w:rsidRDefault="0084213E" w:rsidP="0084213E"/>
          <w:p w:rsidR="0084213E" w:rsidRPr="0084213E" w:rsidRDefault="0084213E" w:rsidP="0084213E"/>
          <w:p w:rsidR="0084213E" w:rsidRPr="0084213E" w:rsidRDefault="0084213E" w:rsidP="0084213E"/>
          <w:p w:rsidR="0084213E" w:rsidRPr="0084213E" w:rsidRDefault="0084213E" w:rsidP="0084213E"/>
          <w:p w:rsidR="0084213E" w:rsidRPr="0084213E" w:rsidRDefault="0084213E" w:rsidP="0084213E"/>
          <w:p w:rsidR="0084213E" w:rsidRDefault="0084213E" w:rsidP="0084213E"/>
          <w:p w:rsidR="0084213E" w:rsidRDefault="0084213E" w:rsidP="0084213E"/>
          <w:p w:rsidR="00E15DFD" w:rsidRDefault="0084213E" w:rsidP="0084213E">
            <w:pPr>
              <w:jc w:val="center"/>
            </w:pPr>
            <w:r>
              <w:t>До 28.02.2025</w:t>
            </w:r>
          </w:p>
          <w:p w:rsidR="0084213E" w:rsidRDefault="0084213E" w:rsidP="0084213E">
            <w:pPr>
              <w:jc w:val="center"/>
            </w:pPr>
          </w:p>
          <w:p w:rsidR="0084213E" w:rsidRDefault="0084213E" w:rsidP="0084213E">
            <w:pPr>
              <w:jc w:val="center"/>
            </w:pPr>
          </w:p>
          <w:p w:rsidR="0084213E" w:rsidRDefault="0084213E" w:rsidP="0084213E">
            <w:pPr>
              <w:jc w:val="center"/>
            </w:pPr>
          </w:p>
          <w:p w:rsidR="0084213E" w:rsidRDefault="0084213E" w:rsidP="0084213E">
            <w:pPr>
              <w:jc w:val="center"/>
            </w:pPr>
          </w:p>
          <w:p w:rsidR="0084213E" w:rsidRDefault="0084213E" w:rsidP="0084213E">
            <w:pPr>
              <w:jc w:val="center"/>
            </w:pPr>
          </w:p>
          <w:p w:rsidR="0084213E" w:rsidRDefault="0084213E" w:rsidP="0084213E">
            <w:pPr>
              <w:jc w:val="center"/>
            </w:pPr>
          </w:p>
          <w:p w:rsidR="0084213E" w:rsidRDefault="0084213E" w:rsidP="0084213E">
            <w:pPr>
              <w:jc w:val="center"/>
            </w:pPr>
          </w:p>
          <w:p w:rsidR="00702C68" w:rsidRDefault="00702C68" w:rsidP="0084213E">
            <w:pPr>
              <w:jc w:val="center"/>
            </w:pPr>
          </w:p>
          <w:p w:rsidR="00702C68" w:rsidRDefault="00702C68" w:rsidP="0084213E">
            <w:pPr>
              <w:jc w:val="center"/>
            </w:pPr>
          </w:p>
          <w:p w:rsidR="0084213E" w:rsidRDefault="0084213E" w:rsidP="0084213E">
            <w:pPr>
              <w:jc w:val="center"/>
            </w:pPr>
          </w:p>
          <w:p w:rsidR="0084213E" w:rsidRDefault="0084213E" w:rsidP="0084213E">
            <w:pPr>
              <w:jc w:val="center"/>
            </w:pPr>
          </w:p>
          <w:p w:rsidR="0084213E" w:rsidRPr="0084213E" w:rsidRDefault="0084213E" w:rsidP="0084213E">
            <w:pPr>
              <w:jc w:val="center"/>
            </w:pPr>
            <w:r>
              <w:t>До 01.04.2025</w:t>
            </w:r>
          </w:p>
        </w:tc>
        <w:tc>
          <w:tcPr>
            <w:tcW w:w="2100" w:type="dxa"/>
          </w:tcPr>
          <w:p w:rsidR="00A20302" w:rsidRDefault="0084213E" w:rsidP="009158C2">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Заведующий </w:t>
            </w:r>
            <w:r w:rsidR="00E82504">
              <w:rPr>
                <w:rFonts w:ascii="Times New Roman" w:hAnsi="Times New Roman" w:cs="Times New Roman"/>
                <w:sz w:val="24"/>
                <w:szCs w:val="24"/>
              </w:rPr>
              <w:t>Симонова</w:t>
            </w:r>
            <w:proofErr w:type="gramEnd"/>
            <w:r w:rsidR="00E82504">
              <w:rPr>
                <w:rFonts w:ascii="Times New Roman" w:hAnsi="Times New Roman" w:cs="Times New Roman"/>
                <w:sz w:val="24"/>
                <w:szCs w:val="24"/>
              </w:rPr>
              <w:t xml:space="preserve"> Н.Д.</w:t>
            </w: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702C68" w:rsidRDefault="00702C68" w:rsidP="009158C2">
            <w:pPr>
              <w:pStyle w:val="ConsPlusNormal"/>
              <w:jc w:val="center"/>
              <w:rPr>
                <w:rFonts w:ascii="Times New Roman" w:hAnsi="Times New Roman" w:cs="Times New Roman"/>
                <w:sz w:val="24"/>
                <w:szCs w:val="24"/>
              </w:rPr>
            </w:pPr>
          </w:p>
          <w:p w:rsidR="00702C68" w:rsidRDefault="00702C68" w:rsidP="009158C2">
            <w:pPr>
              <w:pStyle w:val="ConsPlusNormal"/>
              <w:jc w:val="center"/>
              <w:rPr>
                <w:rFonts w:ascii="Times New Roman" w:hAnsi="Times New Roman" w:cs="Times New Roman"/>
                <w:sz w:val="24"/>
                <w:szCs w:val="24"/>
              </w:rPr>
            </w:pPr>
          </w:p>
          <w:p w:rsidR="00702C68" w:rsidRDefault="00702C68" w:rsidP="009158C2">
            <w:pPr>
              <w:pStyle w:val="ConsPlusNormal"/>
              <w:jc w:val="center"/>
              <w:rPr>
                <w:rFonts w:ascii="Times New Roman" w:hAnsi="Times New Roman" w:cs="Times New Roman"/>
                <w:sz w:val="24"/>
                <w:szCs w:val="24"/>
              </w:rPr>
            </w:pPr>
          </w:p>
          <w:p w:rsidR="00702C68" w:rsidRDefault="00702C68" w:rsidP="009158C2">
            <w:pPr>
              <w:pStyle w:val="ConsPlusNormal"/>
              <w:jc w:val="center"/>
              <w:rPr>
                <w:rFonts w:ascii="Times New Roman" w:hAnsi="Times New Roman" w:cs="Times New Roman"/>
                <w:sz w:val="24"/>
                <w:szCs w:val="24"/>
              </w:rPr>
            </w:pPr>
          </w:p>
          <w:p w:rsidR="00A20302" w:rsidRDefault="00A20302" w:rsidP="009158C2">
            <w:pPr>
              <w:pStyle w:val="ConsPlusNormal"/>
              <w:jc w:val="center"/>
              <w:rPr>
                <w:rFonts w:ascii="Times New Roman" w:hAnsi="Times New Roman" w:cs="Times New Roman"/>
                <w:sz w:val="24"/>
                <w:szCs w:val="24"/>
              </w:rPr>
            </w:pPr>
          </w:p>
          <w:p w:rsidR="00A20302" w:rsidRDefault="00E82504" w:rsidP="0084213E">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p w:rsidR="00A20302" w:rsidRPr="00226E82" w:rsidRDefault="00702C68" w:rsidP="00A2030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r w:rsidR="00E15DFD" w:rsidRPr="00226E82" w:rsidTr="009158C2">
        <w:tc>
          <w:tcPr>
            <w:tcW w:w="15811" w:type="dxa"/>
            <w:gridSpan w:val="6"/>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lastRenderedPageBreak/>
              <w:t>IV. Показатели, характеризующие доброжелательность, вежливость работников организации</w:t>
            </w:r>
          </w:p>
        </w:tc>
      </w:tr>
      <w:tr w:rsidR="00E15DFD" w:rsidRPr="00226E82" w:rsidTr="009158C2">
        <w:tc>
          <w:tcPr>
            <w:tcW w:w="3142" w:type="dxa"/>
          </w:tcPr>
          <w:p w:rsidR="00E15DFD" w:rsidRPr="0011193B" w:rsidRDefault="00E15DFD" w:rsidP="009158C2">
            <w:pPr>
              <w:spacing w:line="276" w:lineRule="auto"/>
              <w:ind w:firstLine="709"/>
              <w:jc w:val="both"/>
            </w:pPr>
            <w:r w:rsidRPr="0011193B">
              <w:t>4.1 Доля респондентов, удовлетворенных доброжелательностью, вежливостью работников организации, обеспечивающих первичный контакт и информирование родителей и обучающихся при непосредственном обращении в организацию.</w:t>
            </w:r>
            <w:r>
              <w:t xml:space="preserve"> (97,</w:t>
            </w:r>
            <w:r w:rsidR="00E82504">
              <w:t>7</w:t>
            </w:r>
            <w:r>
              <w:t>%).</w:t>
            </w:r>
          </w:p>
          <w:p w:rsidR="00E15DFD" w:rsidRPr="00B87CC8" w:rsidRDefault="00E15DFD" w:rsidP="009158C2">
            <w:pPr>
              <w:pStyle w:val="ConsPlusNormal"/>
              <w:jc w:val="center"/>
              <w:rPr>
                <w:rFonts w:ascii="Times New Roman" w:hAnsi="Times New Roman" w:cs="Times New Roman"/>
                <w:sz w:val="24"/>
                <w:szCs w:val="24"/>
              </w:rPr>
            </w:pPr>
          </w:p>
        </w:tc>
        <w:tc>
          <w:tcPr>
            <w:tcW w:w="3922" w:type="dxa"/>
          </w:tcPr>
          <w:p w:rsidR="00E15DFD" w:rsidRPr="00E15DFD" w:rsidRDefault="00E15DFD" w:rsidP="00E15DFD">
            <w:pPr>
              <w:pStyle w:val="TableParagraph"/>
              <w:numPr>
                <w:ilvl w:val="0"/>
                <w:numId w:val="4"/>
              </w:numPr>
              <w:spacing w:line="246" w:lineRule="exact"/>
              <w:ind w:left="10" w:firstLine="350"/>
              <w:jc w:val="both"/>
              <w:rPr>
                <w:sz w:val="24"/>
                <w:szCs w:val="24"/>
              </w:rPr>
            </w:pPr>
            <w:r w:rsidRPr="00E15DFD">
              <w:rPr>
                <w:spacing w:val="-6"/>
                <w:sz w:val="24"/>
                <w:szCs w:val="24"/>
              </w:rPr>
              <w:t>Административный   контроль по</w:t>
            </w:r>
            <w:r w:rsidRPr="00E15DFD">
              <w:rPr>
                <w:sz w:val="24"/>
                <w:szCs w:val="24"/>
              </w:rPr>
              <w:t xml:space="preserve">  </w:t>
            </w:r>
            <w:r w:rsidRPr="00E15DFD">
              <w:rPr>
                <w:spacing w:val="-2"/>
                <w:sz w:val="24"/>
                <w:szCs w:val="24"/>
              </w:rPr>
              <w:t>соблюдению</w:t>
            </w:r>
            <w:r w:rsidRPr="00E15DFD">
              <w:rPr>
                <w:sz w:val="24"/>
                <w:szCs w:val="24"/>
              </w:rPr>
              <w:t xml:space="preserve">  </w:t>
            </w:r>
            <w:r w:rsidRPr="00E15DFD">
              <w:rPr>
                <w:spacing w:val="-8"/>
                <w:sz w:val="24"/>
                <w:szCs w:val="24"/>
              </w:rPr>
              <w:t xml:space="preserve">«Кодекса  </w:t>
            </w:r>
            <w:r w:rsidRPr="00E15DFD">
              <w:rPr>
                <w:spacing w:val="-2"/>
                <w:sz w:val="24"/>
                <w:szCs w:val="24"/>
              </w:rPr>
              <w:t>профессиональной</w:t>
            </w:r>
            <w:r w:rsidRPr="00E15DFD">
              <w:rPr>
                <w:sz w:val="24"/>
                <w:szCs w:val="24"/>
              </w:rPr>
              <w:t xml:space="preserve">  </w:t>
            </w:r>
            <w:r w:rsidRPr="00E15DFD">
              <w:rPr>
                <w:spacing w:val="-8"/>
                <w:sz w:val="24"/>
                <w:szCs w:val="24"/>
              </w:rPr>
              <w:t xml:space="preserve">этики </w:t>
            </w:r>
            <w:r w:rsidRPr="00E15DFD">
              <w:rPr>
                <w:spacing w:val="-2"/>
                <w:sz w:val="24"/>
                <w:szCs w:val="24"/>
              </w:rPr>
              <w:t>педагогических</w:t>
            </w:r>
            <w:r w:rsidRPr="00E15DFD">
              <w:rPr>
                <w:sz w:val="24"/>
                <w:szCs w:val="24"/>
              </w:rPr>
              <w:t xml:space="preserve">    </w:t>
            </w:r>
            <w:r w:rsidRPr="00E15DFD">
              <w:rPr>
                <w:spacing w:val="-6"/>
                <w:sz w:val="24"/>
                <w:szCs w:val="24"/>
              </w:rPr>
              <w:t xml:space="preserve">работников </w:t>
            </w:r>
            <w:r w:rsidRPr="00E15DFD">
              <w:rPr>
                <w:sz w:val="24"/>
                <w:szCs w:val="24"/>
              </w:rPr>
              <w:t>МБДОУ детский  сад  №</w:t>
            </w:r>
            <w:r w:rsidRPr="00E15DFD">
              <w:rPr>
                <w:spacing w:val="-5"/>
                <w:sz w:val="24"/>
                <w:szCs w:val="24"/>
              </w:rPr>
              <w:t xml:space="preserve">1 </w:t>
            </w:r>
          </w:p>
          <w:p w:rsidR="00E15DFD" w:rsidRPr="00E15DFD" w:rsidRDefault="00E15DFD" w:rsidP="009158C2">
            <w:pPr>
              <w:pStyle w:val="TableParagraph"/>
              <w:spacing w:line="278" w:lineRule="exact"/>
              <w:ind w:left="119"/>
              <w:jc w:val="both"/>
              <w:rPr>
                <w:sz w:val="24"/>
                <w:szCs w:val="24"/>
              </w:rPr>
            </w:pPr>
            <w:r w:rsidRPr="00E15DFD">
              <w:rPr>
                <w:spacing w:val="-2"/>
                <w:sz w:val="24"/>
                <w:szCs w:val="24"/>
              </w:rPr>
              <w:t>«Тополёк».</w:t>
            </w:r>
          </w:p>
          <w:p w:rsidR="00E15DFD" w:rsidRPr="00E15DFD" w:rsidRDefault="00E15DFD" w:rsidP="00E15DFD">
            <w:pPr>
              <w:pStyle w:val="TableParagraph"/>
              <w:numPr>
                <w:ilvl w:val="0"/>
                <w:numId w:val="4"/>
              </w:numPr>
              <w:tabs>
                <w:tab w:val="left" w:pos="518"/>
              </w:tabs>
              <w:spacing w:before="5" w:line="230" w:lineRule="auto"/>
              <w:ind w:left="10" w:right="80" w:firstLine="350"/>
              <w:jc w:val="both"/>
              <w:rPr>
                <w:sz w:val="24"/>
                <w:szCs w:val="24"/>
              </w:rPr>
            </w:pPr>
            <w:r w:rsidRPr="00E15DFD">
              <w:rPr>
                <w:sz w:val="24"/>
                <w:szCs w:val="24"/>
              </w:rPr>
              <w:t xml:space="preserve">Проведение тренингов для сотрудников по теме: «Встреча- знакомство с потребителями </w:t>
            </w:r>
            <w:r w:rsidRPr="00E15DFD">
              <w:rPr>
                <w:spacing w:val="-2"/>
                <w:sz w:val="24"/>
                <w:szCs w:val="24"/>
              </w:rPr>
              <w:t>услуг».</w:t>
            </w:r>
          </w:p>
          <w:p w:rsidR="00E15DFD" w:rsidRPr="00E15DFD" w:rsidRDefault="00E15DFD" w:rsidP="00E15DFD">
            <w:pPr>
              <w:pStyle w:val="TableParagraph"/>
              <w:numPr>
                <w:ilvl w:val="0"/>
                <w:numId w:val="4"/>
              </w:numPr>
              <w:tabs>
                <w:tab w:val="left" w:pos="518"/>
              </w:tabs>
              <w:spacing w:before="5" w:line="230" w:lineRule="auto"/>
              <w:ind w:left="10" w:right="80" w:hanging="10"/>
              <w:jc w:val="both"/>
              <w:rPr>
                <w:sz w:val="24"/>
                <w:szCs w:val="24"/>
              </w:rPr>
            </w:pPr>
            <w:r w:rsidRPr="00E15DFD">
              <w:rPr>
                <w:sz w:val="24"/>
                <w:szCs w:val="24"/>
              </w:rPr>
              <w:t xml:space="preserve">Проведение мероприятий по обеспечению и созданию условий </w:t>
            </w:r>
            <w:r w:rsidRPr="00E15DFD">
              <w:rPr>
                <w:spacing w:val="-4"/>
                <w:sz w:val="24"/>
                <w:szCs w:val="24"/>
              </w:rPr>
              <w:t>для</w:t>
            </w:r>
            <w:r w:rsidRPr="00E15DFD">
              <w:rPr>
                <w:sz w:val="24"/>
                <w:szCs w:val="24"/>
              </w:rPr>
              <w:t xml:space="preserve"> </w:t>
            </w:r>
            <w:r w:rsidRPr="00E15DFD">
              <w:rPr>
                <w:spacing w:val="-6"/>
                <w:sz w:val="24"/>
                <w:szCs w:val="24"/>
              </w:rPr>
              <w:t xml:space="preserve">психологической </w:t>
            </w:r>
            <w:r w:rsidRPr="00E15DFD">
              <w:rPr>
                <w:sz w:val="24"/>
                <w:szCs w:val="24"/>
              </w:rPr>
              <w:t xml:space="preserve">безопасности и комфортности в </w:t>
            </w:r>
            <w:r w:rsidRPr="00E15DFD">
              <w:rPr>
                <w:spacing w:val="-4"/>
                <w:sz w:val="24"/>
                <w:szCs w:val="24"/>
              </w:rPr>
              <w:t>ДОУ.</w:t>
            </w:r>
          </w:p>
          <w:p w:rsidR="00E15DFD" w:rsidRPr="00E15DFD" w:rsidRDefault="00E15DFD" w:rsidP="00E15DFD">
            <w:pPr>
              <w:pStyle w:val="TableParagraph"/>
              <w:numPr>
                <w:ilvl w:val="0"/>
                <w:numId w:val="4"/>
              </w:numPr>
              <w:tabs>
                <w:tab w:val="left" w:pos="518"/>
              </w:tabs>
              <w:spacing w:before="5" w:line="230" w:lineRule="auto"/>
              <w:ind w:left="10" w:right="80" w:firstLine="350"/>
              <w:jc w:val="both"/>
              <w:rPr>
                <w:sz w:val="24"/>
                <w:szCs w:val="24"/>
              </w:rPr>
            </w:pPr>
            <w:r w:rsidRPr="00E15DFD">
              <w:rPr>
                <w:sz w:val="24"/>
                <w:szCs w:val="24"/>
              </w:rPr>
              <w:t xml:space="preserve">Повышение  профессиональной компетентности  работников  ДОУ (семинары-практикумы, круглые столы, педагогические акции и </w:t>
            </w:r>
            <w:r w:rsidRPr="00E15DFD">
              <w:rPr>
                <w:spacing w:val="-2"/>
                <w:sz w:val="24"/>
                <w:szCs w:val="24"/>
              </w:rPr>
              <w:t>т.д.).</w:t>
            </w:r>
          </w:p>
          <w:p w:rsidR="00E15DFD" w:rsidRPr="00E15DFD" w:rsidRDefault="00E15DFD" w:rsidP="00E15DFD">
            <w:pPr>
              <w:pStyle w:val="TableParagraph"/>
              <w:numPr>
                <w:ilvl w:val="0"/>
                <w:numId w:val="4"/>
              </w:numPr>
              <w:tabs>
                <w:tab w:val="left" w:pos="518"/>
              </w:tabs>
              <w:spacing w:before="5" w:line="230" w:lineRule="auto"/>
              <w:ind w:left="10" w:right="80" w:firstLine="350"/>
              <w:jc w:val="both"/>
              <w:rPr>
                <w:sz w:val="24"/>
                <w:szCs w:val="24"/>
              </w:rPr>
            </w:pPr>
            <w:r w:rsidRPr="00E15DFD">
              <w:rPr>
                <w:sz w:val="24"/>
                <w:szCs w:val="24"/>
              </w:rPr>
              <w:t>Проведение семинаров для педагогов по  культуре  общения.</w:t>
            </w:r>
          </w:p>
          <w:p w:rsidR="00E15DFD" w:rsidRPr="0011193B" w:rsidRDefault="00E15DFD" w:rsidP="00E15DFD">
            <w:pPr>
              <w:pStyle w:val="TableParagraph"/>
              <w:numPr>
                <w:ilvl w:val="0"/>
                <w:numId w:val="4"/>
              </w:numPr>
              <w:tabs>
                <w:tab w:val="left" w:pos="518"/>
              </w:tabs>
              <w:spacing w:before="5" w:line="230" w:lineRule="auto"/>
              <w:ind w:left="10" w:right="80" w:firstLine="350"/>
              <w:jc w:val="both"/>
              <w:rPr>
                <w:sz w:val="25"/>
              </w:rPr>
            </w:pPr>
            <w:r w:rsidRPr="00E15DFD">
              <w:rPr>
                <w:spacing w:val="-4"/>
                <w:sz w:val="24"/>
                <w:szCs w:val="24"/>
              </w:rPr>
              <w:t>Проведение анкетирования  среди</w:t>
            </w:r>
            <w:r w:rsidRPr="00E15DFD">
              <w:rPr>
                <w:sz w:val="24"/>
                <w:szCs w:val="24"/>
              </w:rPr>
              <w:t xml:space="preserve">  </w:t>
            </w:r>
            <w:r w:rsidRPr="00E15DFD">
              <w:rPr>
                <w:spacing w:val="-2"/>
                <w:sz w:val="24"/>
                <w:szCs w:val="24"/>
              </w:rPr>
              <w:lastRenderedPageBreak/>
              <w:t>родителей</w:t>
            </w:r>
            <w:r w:rsidRPr="00E15DFD">
              <w:rPr>
                <w:sz w:val="24"/>
                <w:szCs w:val="24"/>
              </w:rPr>
              <w:tab/>
              <w:t>(</w:t>
            </w:r>
            <w:r w:rsidRPr="00E15DFD">
              <w:rPr>
                <w:spacing w:val="-2"/>
                <w:sz w:val="24"/>
                <w:szCs w:val="24"/>
              </w:rPr>
              <w:t xml:space="preserve">законных </w:t>
            </w:r>
            <w:r w:rsidRPr="00E15DFD">
              <w:rPr>
                <w:spacing w:val="-4"/>
                <w:sz w:val="24"/>
                <w:szCs w:val="24"/>
              </w:rPr>
              <w:t xml:space="preserve">представителей)  воспитанников по </w:t>
            </w:r>
            <w:r w:rsidRPr="00E15DFD">
              <w:rPr>
                <w:spacing w:val="-2"/>
                <w:sz w:val="24"/>
                <w:szCs w:val="24"/>
              </w:rPr>
              <w:t>вопросу</w:t>
            </w:r>
            <w:r w:rsidRPr="00E15DFD">
              <w:rPr>
                <w:sz w:val="24"/>
                <w:szCs w:val="24"/>
              </w:rPr>
              <w:t xml:space="preserve"> </w:t>
            </w:r>
            <w:r w:rsidRPr="00E15DFD">
              <w:rPr>
                <w:spacing w:val="-6"/>
                <w:sz w:val="24"/>
                <w:szCs w:val="24"/>
              </w:rPr>
              <w:t xml:space="preserve">удовлетворенности </w:t>
            </w:r>
            <w:r w:rsidRPr="00E15DFD">
              <w:rPr>
                <w:spacing w:val="-2"/>
                <w:sz w:val="24"/>
                <w:szCs w:val="24"/>
              </w:rPr>
              <w:t>доброжелательностью</w:t>
            </w:r>
            <w:r w:rsidRPr="00E15DFD">
              <w:rPr>
                <w:sz w:val="24"/>
                <w:szCs w:val="24"/>
              </w:rPr>
              <w:tab/>
            </w:r>
            <w:r w:rsidRPr="00E15DFD">
              <w:rPr>
                <w:color w:val="050505"/>
                <w:spacing w:val="-10"/>
                <w:sz w:val="24"/>
                <w:szCs w:val="24"/>
              </w:rPr>
              <w:t xml:space="preserve">и     </w:t>
            </w:r>
            <w:r w:rsidRPr="00E15DFD">
              <w:rPr>
                <w:spacing w:val="-2"/>
                <w:sz w:val="24"/>
                <w:szCs w:val="24"/>
              </w:rPr>
              <w:t>вежливостью</w:t>
            </w:r>
            <w:r w:rsidRPr="00E15DFD">
              <w:rPr>
                <w:sz w:val="24"/>
                <w:szCs w:val="24"/>
              </w:rPr>
              <w:tab/>
              <w:t xml:space="preserve"> </w:t>
            </w:r>
            <w:r w:rsidRPr="00E15DFD">
              <w:rPr>
                <w:spacing w:val="-6"/>
                <w:sz w:val="24"/>
                <w:szCs w:val="24"/>
              </w:rPr>
              <w:t xml:space="preserve">работников    </w:t>
            </w:r>
            <w:r w:rsidRPr="00E15DFD">
              <w:rPr>
                <w:spacing w:val="-2"/>
                <w:sz w:val="24"/>
                <w:szCs w:val="24"/>
              </w:rPr>
              <w:t>Учреждения.</w:t>
            </w:r>
            <w:r>
              <w:rPr>
                <w:spacing w:val="-2"/>
                <w:sz w:val="25"/>
              </w:rPr>
              <w:t xml:space="preserve"> </w:t>
            </w:r>
          </w:p>
        </w:tc>
        <w:tc>
          <w:tcPr>
            <w:tcW w:w="1736" w:type="dxa"/>
          </w:tcPr>
          <w:p w:rsidR="00E15DFD" w:rsidRDefault="0084213E" w:rsidP="00702C68">
            <w:pPr>
              <w:jc w:val="center"/>
            </w:pPr>
            <w:r>
              <w:lastRenderedPageBreak/>
              <w:t>Постоянно</w:t>
            </w: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Default="0084213E" w:rsidP="0084213E">
            <w:pPr>
              <w:ind w:hanging="31"/>
              <w:jc w:val="center"/>
            </w:pPr>
          </w:p>
          <w:p w:rsidR="00702C68" w:rsidRDefault="00702C68" w:rsidP="0084213E">
            <w:pPr>
              <w:ind w:hanging="31"/>
              <w:jc w:val="center"/>
            </w:pPr>
          </w:p>
          <w:p w:rsidR="00702C68" w:rsidRDefault="00702C68" w:rsidP="0084213E">
            <w:pPr>
              <w:ind w:hanging="31"/>
              <w:jc w:val="center"/>
            </w:pPr>
          </w:p>
          <w:p w:rsidR="00702C68" w:rsidRDefault="00702C68" w:rsidP="0084213E">
            <w:pPr>
              <w:ind w:hanging="31"/>
              <w:jc w:val="center"/>
            </w:pPr>
          </w:p>
          <w:p w:rsidR="00702C68" w:rsidRDefault="00702C68" w:rsidP="0084213E">
            <w:pPr>
              <w:ind w:hanging="31"/>
              <w:jc w:val="center"/>
            </w:pPr>
          </w:p>
          <w:p w:rsidR="00702C68" w:rsidRDefault="00702C68" w:rsidP="0084213E">
            <w:pPr>
              <w:ind w:hanging="31"/>
              <w:jc w:val="center"/>
            </w:pPr>
          </w:p>
          <w:p w:rsidR="00702C68" w:rsidRDefault="00702C68" w:rsidP="0084213E">
            <w:pPr>
              <w:ind w:hanging="31"/>
              <w:jc w:val="center"/>
            </w:pPr>
          </w:p>
          <w:p w:rsidR="00702C68" w:rsidRDefault="00702C68" w:rsidP="0084213E">
            <w:pPr>
              <w:ind w:hanging="31"/>
              <w:jc w:val="center"/>
            </w:pPr>
          </w:p>
          <w:p w:rsidR="0084213E" w:rsidRDefault="0084213E" w:rsidP="0084213E">
            <w:pPr>
              <w:ind w:hanging="31"/>
              <w:jc w:val="center"/>
            </w:pPr>
          </w:p>
          <w:p w:rsidR="0084213E" w:rsidRDefault="0084213E" w:rsidP="0084213E">
            <w:pPr>
              <w:ind w:hanging="31"/>
              <w:jc w:val="center"/>
            </w:pPr>
          </w:p>
          <w:p w:rsidR="0084213E" w:rsidRPr="0084213E" w:rsidRDefault="0084213E" w:rsidP="0084213E">
            <w:pPr>
              <w:ind w:hanging="31"/>
              <w:jc w:val="center"/>
            </w:pPr>
            <w:r>
              <w:t>До 01.03.2025</w:t>
            </w:r>
          </w:p>
        </w:tc>
        <w:tc>
          <w:tcPr>
            <w:tcW w:w="2100" w:type="dxa"/>
          </w:tcPr>
          <w:p w:rsidR="00E82504" w:rsidRDefault="00E82504" w:rsidP="00E82504">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702C68" w:rsidRDefault="00702C68" w:rsidP="00702C68">
            <w:pPr>
              <w:jc w:val="center"/>
            </w:pPr>
          </w:p>
          <w:p w:rsidR="00E82504" w:rsidRDefault="00E82504" w:rsidP="00E82504">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p w:rsidR="00702C68" w:rsidRPr="00A20302" w:rsidRDefault="00702C68" w:rsidP="00702C68">
            <w:pPr>
              <w:jc w:val="center"/>
            </w:pP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r w:rsidR="00E15DFD" w:rsidRPr="00226E82" w:rsidTr="009158C2">
        <w:tc>
          <w:tcPr>
            <w:tcW w:w="3142" w:type="dxa"/>
          </w:tcPr>
          <w:p w:rsidR="00E15DFD" w:rsidRPr="0011193B" w:rsidRDefault="00E15DFD" w:rsidP="009158C2">
            <w:pPr>
              <w:spacing w:line="276" w:lineRule="auto"/>
              <w:ind w:firstLine="708"/>
              <w:jc w:val="both"/>
            </w:pPr>
            <w:r w:rsidRPr="0011193B">
              <w:lastRenderedPageBreak/>
              <w:t>4.2 Доля респондентов, удовлетворенных доброжелательностью, вежливостью работников организации, обеспечивающих непосредственное осуществление образовательной деятельности при обращении в организацию.</w:t>
            </w:r>
            <w:r>
              <w:t xml:space="preserve"> (9</w:t>
            </w:r>
            <w:r w:rsidR="00D809BE">
              <w:t>7</w:t>
            </w:r>
            <w:r>
              <w:t>,7%).</w:t>
            </w:r>
          </w:p>
          <w:p w:rsidR="00E15DFD" w:rsidRPr="00B87CC8" w:rsidRDefault="00E15DFD" w:rsidP="009158C2">
            <w:pPr>
              <w:pStyle w:val="ConsPlusNormal"/>
              <w:jc w:val="center"/>
              <w:rPr>
                <w:rFonts w:ascii="Times New Roman" w:hAnsi="Times New Roman" w:cs="Times New Roman"/>
                <w:sz w:val="24"/>
                <w:szCs w:val="24"/>
              </w:rPr>
            </w:pPr>
          </w:p>
        </w:tc>
        <w:tc>
          <w:tcPr>
            <w:tcW w:w="3922" w:type="dxa"/>
          </w:tcPr>
          <w:p w:rsidR="00E15DFD" w:rsidRPr="00E15DFD" w:rsidRDefault="00E15DFD" w:rsidP="00E15DFD">
            <w:pPr>
              <w:pStyle w:val="TableParagraph"/>
              <w:numPr>
                <w:ilvl w:val="0"/>
                <w:numId w:val="5"/>
              </w:numPr>
              <w:spacing w:line="276" w:lineRule="auto"/>
              <w:ind w:left="0" w:firstLine="360"/>
              <w:jc w:val="both"/>
              <w:rPr>
                <w:sz w:val="24"/>
                <w:szCs w:val="24"/>
              </w:rPr>
            </w:pPr>
            <w:r w:rsidRPr="00E15DFD">
              <w:rPr>
                <w:sz w:val="24"/>
                <w:szCs w:val="24"/>
              </w:rPr>
              <w:t xml:space="preserve">Непрерывное  и  </w:t>
            </w:r>
            <w:r w:rsidRPr="00E15DFD">
              <w:rPr>
                <w:spacing w:val="-2"/>
                <w:sz w:val="24"/>
                <w:szCs w:val="24"/>
              </w:rPr>
              <w:t>планомерное</w:t>
            </w:r>
            <w:r w:rsidRPr="00E15DFD">
              <w:rPr>
                <w:sz w:val="24"/>
                <w:szCs w:val="24"/>
              </w:rPr>
              <w:t xml:space="preserve"> </w:t>
            </w:r>
            <w:r w:rsidRPr="00E15DFD">
              <w:rPr>
                <w:spacing w:val="-2"/>
                <w:sz w:val="24"/>
                <w:szCs w:val="24"/>
              </w:rPr>
              <w:t>повышение</w:t>
            </w:r>
            <w:r w:rsidRPr="00E15DFD">
              <w:rPr>
                <w:sz w:val="24"/>
                <w:szCs w:val="24"/>
              </w:rPr>
              <w:t xml:space="preserve"> </w:t>
            </w:r>
            <w:r w:rsidRPr="00E15DFD">
              <w:rPr>
                <w:spacing w:val="-6"/>
                <w:sz w:val="24"/>
                <w:szCs w:val="24"/>
              </w:rPr>
              <w:t xml:space="preserve">квалификации </w:t>
            </w:r>
            <w:r w:rsidRPr="00E15DFD">
              <w:rPr>
                <w:sz w:val="24"/>
                <w:szCs w:val="24"/>
              </w:rPr>
              <w:t xml:space="preserve">педагогических  работников, в т.ч. на основе использования </w:t>
            </w:r>
            <w:r w:rsidRPr="00E15DFD">
              <w:rPr>
                <w:spacing w:val="-2"/>
                <w:sz w:val="24"/>
                <w:szCs w:val="24"/>
              </w:rPr>
              <w:t>современных</w:t>
            </w:r>
            <w:r w:rsidRPr="00E15DFD">
              <w:rPr>
                <w:sz w:val="24"/>
                <w:szCs w:val="24"/>
              </w:rPr>
              <w:t xml:space="preserve"> </w:t>
            </w:r>
            <w:r w:rsidRPr="00E15DFD">
              <w:rPr>
                <w:spacing w:val="-2"/>
                <w:sz w:val="24"/>
                <w:szCs w:val="24"/>
              </w:rPr>
              <w:t xml:space="preserve">цифровых </w:t>
            </w:r>
            <w:r w:rsidRPr="00E15DFD">
              <w:rPr>
                <w:sz w:val="24"/>
                <w:szCs w:val="24"/>
              </w:rPr>
              <w:t xml:space="preserve">технологий (курсы повышения </w:t>
            </w:r>
            <w:r w:rsidRPr="00E15DFD">
              <w:rPr>
                <w:spacing w:val="-2"/>
                <w:sz w:val="24"/>
                <w:szCs w:val="24"/>
              </w:rPr>
              <w:t>квалификации,</w:t>
            </w:r>
            <w:r w:rsidRPr="00E15DFD">
              <w:rPr>
                <w:sz w:val="24"/>
                <w:szCs w:val="24"/>
              </w:rPr>
              <w:t xml:space="preserve"> </w:t>
            </w:r>
            <w:r w:rsidRPr="00E15DFD">
              <w:rPr>
                <w:spacing w:val="-6"/>
                <w:sz w:val="24"/>
                <w:szCs w:val="24"/>
              </w:rPr>
              <w:t xml:space="preserve">аттестация, </w:t>
            </w:r>
            <w:r w:rsidRPr="00E15DFD">
              <w:rPr>
                <w:sz w:val="24"/>
                <w:szCs w:val="24"/>
              </w:rPr>
              <w:t xml:space="preserve">самообразование, организация методической службой ДОУ </w:t>
            </w:r>
            <w:r w:rsidRPr="00E15DFD">
              <w:rPr>
                <w:spacing w:val="-2"/>
                <w:sz w:val="24"/>
                <w:szCs w:val="24"/>
              </w:rPr>
              <w:t>семинаров, консультаций, мастер- классов).</w:t>
            </w:r>
          </w:p>
          <w:p w:rsidR="00E15DFD" w:rsidRPr="00E15DFD" w:rsidRDefault="00E15DFD" w:rsidP="00E15DFD">
            <w:pPr>
              <w:pStyle w:val="TableParagraph"/>
              <w:numPr>
                <w:ilvl w:val="0"/>
                <w:numId w:val="5"/>
              </w:numPr>
              <w:spacing w:before="1" w:line="276" w:lineRule="auto"/>
              <w:ind w:left="0" w:right="75" w:firstLine="360"/>
              <w:jc w:val="both"/>
              <w:rPr>
                <w:sz w:val="24"/>
                <w:szCs w:val="24"/>
              </w:rPr>
            </w:pPr>
            <w:r w:rsidRPr="00E15DFD">
              <w:rPr>
                <w:sz w:val="24"/>
                <w:szCs w:val="24"/>
              </w:rPr>
              <w:t xml:space="preserve">Взаимодействие педагогов и родителей  в  вопросах воспитания </w:t>
            </w:r>
            <w:r w:rsidRPr="00E15DFD">
              <w:rPr>
                <w:spacing w:val="-4"/>
                <w:sz w:val="24"/>
                <w:szCs w:val="24"/>
              </w:rPr>
              <w:t xml:space="preserve">и обучения детей, вовлечение  их  </w:t>
            </w:r>
            <w:r w:rsidRPr="00E15DFD">
              <w:rPr>
                <w:spacing w:val="-10"/>
                <w:sz w:val="24"/>
                <w:szCs w:val="24"/>
              </w:rPr>
              <w:t>в</w:t>
            </w:r>
            <w:r>
              <w:rPr>
                <w:spacing w:val="-10"/>
                <w:sz w:val="24"/>
                <w:szCs w:val="24"/>
              </w:rPr>
              <w:t xml:space="preserve"> </w:t>
            </w:r>
            <w:r w:rsidRPr="00E15DFD">
              <w:rPr>
                <w:spacing w:val="-7"/>
                <w:sz w:val="24"/>
                <w:szCs w:val="24"/>
              </w:rPr>
              <w:t xml:space="preserve">образовательную  </w:t>
            </w:r>
            <w:r w:rsidRPr="00E15DFD">
              <w:rPr>
                <w:spacing w:val="-2"/>
                <w:sz w:val="24"/>
                <w:szCs w:val="24"/>
              </w:rPr>
              <w:t>деятельность</w:t>
            </w:r>
            <w:r w:rsidRPr="00E15DFD">
              <w:rPr>
                <w:spacing w:val="-2"/>
                <w:sz w:val="25"/>
              </w:rPr>
              <w:t>.</w:t>
            </w:r>
          </w:p>
        </w:tc>
        <w:tc>
          <w:tcPr>
            <w:tcW w:w="1736" w:type="dxa"/>
          </w:tcPr>
          <w:p w:rsidR="00E15DFD" w:rsidRPr="00226E82" w:rsidRDefault="0084213E"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100" w:type="dxa"/>
          </w:tcPr>
          <w:p w:rsidR="00E82504" w:rsidRDefault="00E82504" w:rsidP="00E82504">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p w:rsidR="0084213E" w:rsidRPr="00226E82" w:rsidRDefault="0084213E" w:rsidP="0084213E">
            <w:pPr>
              <w:pStyle w:val="ConsPlusNormal"/>
              <w:jc w:val="center"/>
              <w:rPr>
                <w:rFonts w:ascii="Times New Roman" w:hAnsi="Times New Roman" w:cs="Times New Roman"/>
                <w:sz w:val="24"/>
                <w:szCs w:val="24"/>
              </w:rPr>
            </w:pP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r w:rsidR="00E15DFD" w:rsidRPr="00226E82" w:rsidTr="009158C2">
        <w:tc>
          <w:tcPr>
            <w:tcW w:w="15811" w:type="dxa"/>
            <w:gridSpan w:val="6"/>
          </w:tcPr>
          <w:p w:rsidR="00E15DFD" w:rsidRPr="00226E82" w:rsidRDefault="00E15DFD" w:rsidP="009158C2">
            <w:pPr>
              <w:pStyle w:val="ConsPlusNormal"/>
              <w:jc w:val="center"/>
              <w:rPr>
                <w:rFonts w:ascii="Times New Roman" w:hAnsi="Times New Roman" w:cs="Times New Roman"/>
                <w:sz w:val="24"/>
                <w:szCs w:val="24"/>
              </w:rPr>
            </w:pPr>
            <w:r w:rsidRPr="00226E82">
              <w:rPr>
                <w:rFonts w:ascii="Times New Roman" w:hAnsi="Times New Roman" w:cs="Times New Roman"/>
                <w:sz w:val="24"/>
                <w:szCs w:val="24"/>
              </w:rPr>
              <w:t>V. Показатели, характеризующие удовлетворенность условиями осуществления образовательной деятельности организаций</w:t>
            </w:r>
          </w:p>
        </w:tc>
      </w:tr>
      <w:tr w:rsidR="00E15DFD" w:rsidRPr="00226E82" w:rsidTr="009158C2">
        <w:tc>
          <w:tcPr>
            <w:tcW w:w="3142" w:type="dxa"/>
          </w:tcPr>
          <w:p w:rsidR="00E15DFD" w:rsidRPr="00551812" w:rsidRDefault="00E15DFD" w:rsidP="009158C2">
            <w:pPr>
              <w:spacing w:line="276" w:lineRule="auto"/>
              <w:ind w:firstLine="709"/>
              <w:jc w:val="both"/>
            </w:pPr>
            <w:r w:rsidRPr="00551812">
              <w:t>5.1 Доля респондентов, которые готовы рекомендовать организацию родственникам и знакомым.</w:t>
            </w:r>
            <w:r>
              <w:t xml:space="preserve"> (</w:t>
            </w:r>
            <w:r w:rsidR="00D809BE">
              <w:t>97,7</w:t>
            </w:r>
            <w:r>
              <w:t>%).</w:t>
            </w:r>
          </w:p>
          <w:p w:rsidR="00E15DFD" w:rsidRPr="00B87CC8" w:rsidRDefault="00E15DFD" w:rsidP="009158C2">
            <w:pPr>
              <w:pStyle w:val="ConsPlusNormal"/>
              <w:jc w:val="center"/>
              <w:rPr>
                <w:rFonts w:ascii="Times New Roman" w:hAnsi="Times New Roman" w:cs="Times New Roman"/>
                <w:sz w:val="24"/>
                <w:szCs w:val="24"/>
              </w:rPr>
            </w:pPr>
          </w:p>
        </w:tc>
        <w:tc>
          <w:tcPr>
            <w:tcW w:w="3922" w:type="dxa"/>
          </w:tcPr>
          <w:p w:rsidR="00E15DFD" w:rsidRPr="00551812" w:rsidRDefault="00E15DFD" w:rsidP="009158C2">
            <w:pPr>
              <w:widowControl w:val="0"/>
              <w:autoSpaceDE w:val="0"/>
              <w:autoSpaceDN w:val="0"/>
              <w:spacing w:line="276" w:lineRule="auto"/>
              <w:jc w:val="both"/>
              <w:rPr>
                <w:b/>
              </w:rPr>
            </w:pPr>
            <w:r w:rsidRPr="00551812">
              <w:lastRenderedPageBreak/>
              <w:t xml:space="preserve">Проведение мероприятий, направленных на популяризацию и освещение деятельности образовательной организации на ее информационном стенде, </w:t>
            </w:r>
            <w:r w:rsidRPr="00551812">
              <w:lastRenderedPageBreak/>
              <w:t>официальном сайте, в социальных сетях и  в средствах массовой информации.</w:t>
            </w:r>
          </w:p>
        </w:tc>
        <w:tc>
          <w:tcPr>
            <w:tcW w:w="1736" w:type="dxa"/>
          </w:tcPr>
          <w:p w:rsidR="00E15DFD" w:rsidRPr="00226E82" w:rsidRDefault="0084213E"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Постоянно </w:t>
            </w:r>
          </w:p>
        </w:tc>
        <w:tc>
          <w:tcPr>
            <w:tcW w:w="2100" w:type="dxa"/>
          </w:tcPr>
          <w:p w:rsidR="00D809BE" w:rsidRDefault="00D809BE" w:rsidP="00D809BE">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p w:rsidR="0084213E" w:rsidRPr="00226E82" w:rsidRDefault="0084213E" w:rsidP="0084213E">
            <w:pPr>
              <w:pStyle w:val="ConsPlusNormal"/>
              <w:jc w:val="center"/>
              <w:rPr>
                <w:rFonts w:ascii="Times New Roman" w:hAnsi="Times New Roman" w:cs="Times New Roman"/>
                <w:sz w:val="24"/>
                <w:szCs w:val="24"/>
              </w:rPr>
            </w:pP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r w:rsidR="00E15DFD" w:rsidRPr="00226E82" w:rsidTr="009158C2">
        <w:tc>
          <w:tcPr>
            <w:tcW w:w="3142" w:type="dxa"/>
          </w:tcPr>
          <w:p w:rsidR="00E15DFD" w:rsidRPr="00B87CC8" w:rsidRDefault="00E15DFD" w:rsidP="00D809BE">
            <w:pPr>
              <w:spacing w:line="276" w:lineRule="auto"/>
              <w:ind w:firstLine="708"/>
              <w:jc w:val="both"/>
            </w:pPr>
            <w:r w:rsidRPr="00551812">
              <w:lastRenderedPageBreak/>
              <w:t>5.2 Доля респондентов, удовлетворенных организационными условиями осуществления образовательной деятельности.</w:t>
            </w:r>
            <w:r>
              <w:t xml:space="preserve"> (9</w:t>
            </w:r>
            <w:r w:rsidR="00D809BE">
              <w:t>5,</w:t>
            </w:r>
            <w:r>
              <w:t>5%).</w:t>
            </w:r>
          </w:p>
        </w:tc>
        <w:tc>
          <w:tcPr>
            <w:tcW w:w="3922" w:type="dxa"/>
          </w:tcPr>
          <w:p w:rsidR="00E15DFD" w:rsidRPr="00551812" w:rsidRDefault="00E15DFD" w:rsidP="00E15DFD">
            <w:pPr>
              <w:pStyle w:val="TableParagraph"/>
              <w:spacing w:line="276" w:lineRule="auto"/>
              <w:ind w:left="44" w:right="103"/>
              <w:jc w:val="both"/>
              <w:rPr>
                <w:sz w:val="24"/>
                <w:szCs w:val="24"/>
              </w:rPr>
            </w:pPr>
            <w:r w:rsidRPr="00551812">
              <w:rPr>
                <w:color w:val="313131"/>
                <w:sz w:val="24"/>
                <w:szCs w:val="24"/>
              </w:rPr>
              <w:t>Размещение</w:t>
            </w:r>
            <w:r>
              <w:rPr>
                <w:color w:val="313131"/>
                <w:sz w:val="24"/>
                <w:szCs w:val="24"/>
              </w:rPr>
              <w:t xml:space="preserve">  </w:t>
            </w:r>
            <w:r w:rsidRPr="00551812">
              <w:rPr>
                <w:color w:val="383838"/>
                <w:sz w:val="24"/>
                <w:szCs w:val="24"/>
              </w:rPr>
              <w:t>информации</w:t>
            </w:r>
            <w:r>
              <w:rPr>
                <w:color w:val="383838"/>
                <w:sz w:val="24"/>
                <w:szCs w:val="24"/>
              </w:rPr>
              <w:t xml:space="preserve">  </w:t>
            </w:r>
            <w:r w:rsidRPr="00551812">
              <w:rPr>
                <w:color w:val="3F3F3F"/>
                <w:sz w:val="24"/>
                <w:szCs w:val="24"/>
              </w:rPr>
              <w:t xml:space="preserve">о </w:t>
            </w:r>
            <w:r w:rsidRPr="00551812">
              <w:rPr>
                <w:color w:val="363636"/>
                <w:spacing w:val="-2"/>
                <w:sz w:val="24"/>
                <w:szCs w:val="24"/>
              </w:rPr>
              <w:t>результатах</w:t>
            </w:r>
            <w:r>
              <w:rPr>
                <w:color w:val="363636"/>
                <w:spacing w:val="-2"/>
                <w:sz w:val="24"/>
                <w:szCs w:val="24"/>
              </w:rPr>
              <w:t xml:space="preserve">  </w:t>
            </w:r>
            <w:r w:rsidRPr="00551812">
              <w:rPr>
                <w:color w:val="3A3A3A"/>
                <w:spacing w:val="-2"/>
                <w:sz w:val="24"/>
                <w:szCs w:val="24"/>
              </w:rPr>
              <w:t>деятельности</w:t>
            </w:r>
            <w:r>
              <w:rPr>
                <w:color w:val="3A3A3A"/>
                <w:spacing w:val="-2"/>
                <w:sz w:val="24"/>
                <w:szCs w:val="24"/>
              </w:rPr>
              <w:t xml:space="preserve">  </w:t>
            </w:r>
            <w:r w:rsidRPr="00551812">
              <w:rPr>
                <w:color w:val="383838"/>
                <w:spacing w:val="-2"/>
                <w:sz w:val="24"/>
                <w:szCs w:val="24"/>
              </w:rPr>
              <w:t>МБ</w:t>
            </w:r>
            <w:r>
              <w:rPr>
                <w:color w:val="383838"/>
                <w:spacing w:val="-2"/>
                <w:sz w:val="24"/>
                <w:szCs w:val="24"/>
              </w:rPr>
              <w:t>Д</w:t>
            </w:r>
            <w:r w:rsidRPr="00551812">
              <w:rPr>
                <w:color w:val="383838"/>
                <w:spacing w:val="-2"/>
                <w:sz w:val="24"/>
                <w:szCs w:val="24"/>
              </w:rPr>
              <w:t>ОУ</w:t>
            </w:r>
            <w:r>
              <w:rPr>
                <w:sz w:val="24"/>
                <w:szCs w:val="24"/>
              </w:rPr>
              <w:t xml:space="preserve">  </w:t>
            </w:r>
            <w:r>
              <w:rPr>
                <w:color w:val="363636"/>
                <w:sz w:val="24"/>
                <w:szCs w:val="24"/>
              </w:rPr>
              <w:t>в</w:t>
            </w:r>
            <w:r>
              <w:rPr>
                <w:color w:val="424242"/>
                <w:sz w:val="24"/>
                <w:szCs w:val="24"/>
              </w:rPr>
              <w:t xml:space="preserve">  </w:t>
            </w:r>
            <w:r w:rsidRPr="00551812">
              <w:rPr>
                <w:color w:val="2F2F2F"/>
                <w:sz w:val="24"/>
                <w:szCs w:val="24"/>
              </w:rPr>
              <w:t>социальных</w:t>
            </w:r>
            <w:r>
              <w:rPr>
                <w:color w:val="2F2F2F"/>
                <w:sz w:val="24"/>
                <w:szCs w:val="24"/>
              </w:rPr>
              <w:t xml:space="preserve">  </w:t>
            </w:r>
            <w:r w:rsidRPr="00551812">
              <w:rPr>
                <w:color w:val="3B3B3B"/>
                <w:sz w:val="24"/>
                <w:szCs w:val="24"/>
              </w:rPr>
              <w:t>сетях</w:t>
            </w:r>
            <w:r>
              <w:rPr>
                <w:color w:val="3B3B3B"/>
                <w:sz w:val="24"/>
                <w:szCs w:val="24"/>
              </w:rPr>
              <w:t xml:space="preserve">  </w:t>
            </w:r>
            <w:r w:rsidRPr="00551812">
              <w:rPr>
                <w:color w:val="333333"/>
                <w:sz w:val="24"/>
                <w:szCs w:val="24"/>
              </w:rPr>
              <w:t xml:space="preserve">(конкурсы, </w:t>
            </w:r>
            <w:r w:rsidRPr="00551812">
              <w:rPr>
                <w:color w:val="363636"/>
                <w:spacing w:val="-2"/>
                <w:sz w:val="24"/>
                <w:szCs w:val="24"/>
              </w:rPr>
              <w:t>спортивные</w:t>
            </w:r>
            <w:r>
              <w:rPr>
                <w:color w:val="363636"/>
                <w:spacing w:val="-2"/>
                <w:sz w:val="24"/>
                <w:szCs w:val="24"/>
              </w:rPr>
              <w:t xml:space="preserve">  </w:t>
            </w:r>
            <w:r w:rsidRPr="00551812">
              <w:rPr>
                <w:color w:val="3A3A3A"/>
                <w:spacing w:val="-2"/>
                <w:sz w:val="24"/>
                <w:szCs w:val="24"/>
              </w:rPr>
              <w:t>соревнования,</w:t>
            </w:r>
            <w:r>
              <w:rPr>
                <w:color w:val="3A3A3A"/>
                <w:spacing w:val="-2"/>
                <w:sz w:val="24"/>
                <w:szCs w:val="24"/>
              </w:rPr>
              <w:t xml:space="preserve"> </w:t>
            </w:r>
            <w:r w:rsidRPr="00551812">
              <w:rPr>
                <w:color w:val="383838"/>
                <w:spacing w:val="-2"/>
                <w:sz w:val="24"/>
                <w:szCs w:val="24"/>
              </w:rPr>
              <w:t>выставки,</w:t>
            </w:r>
            <w:r>
              <w:rPr>
                <w:color w:val="383838"/>
                <w:spacing w:val="-2"/>
                <w:sz w:val="24"/>
                <w:szCs w:val="24"/>
              </w:rPr>
              <w:t xml:space="preserve">   </w:t>
            </w:r>
            <w:r w:rsidRPr="00551812">
              <w:rPr>
                <w:color w:val="363636"/>
                <w:spacing w:val="-2"/>
                <w:sz w:val="24"/>
                <w:szCs w:val="24"/>
              </w:rPr>
              <w:t>экскурсии</w:t>
            </w:r>
            <w:r>
              <w:rPr>
                <w:color w:val="363636"/>
                <w:spacing w:val="-2"/>
                <w:sz w:val="24"/>
                <w:szCs w:val="24"/>
              </w:rPr>
              <w:t xml:space="preserve">  </w:t>
            </w:r>
            <w:r w:rsidRPr="00551812">
              <w:rPr>
                <w:color w:val="383838"/>
                <w:spacing w:val="-2"/>
                <w:sz w:val="24"/>
                <w:szCs w:val="24"/>
              </w:rPr>
              <w:t>и</w:t>
            </w:r>
            <w:r>
              <w:rPr>
                <w:color w:val="383838"/>
                <w:spacing w:val="-2"/>
                <w:sz w:val="24"/>
                <w:szCs w:val="24"/>
              </w:rPr>
              <w:t xml:space="preserve">  </w:t>
            </w:r>
            <w:r w:rsidRPr="00551812">
              <w:rPr>
                <w:color w:val="3A3A3A"/>
                <w:spacing w:val="-4"/>
                <w:sz w:val="24"/>
                <w:szCs w:val="24"/>
              </w:rPr>
              <w:t>др.)</w:t>
            </w:r>
          </w:p>
        </w:tc>
        <w:tc>
          <w:tcPr>
            <w:tcW w:w="1736" w:type="dxa"/>
          </w:tcPr>
          <w:p w:rsidR="00E15DFD" w:rsidRPr="00226E82" w:rsidRDefault="0084213E"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100" w:type="dxa"/>
          </w:tcPr>
          <w:p w:rsidR="00D809BE" w:rsidRDefault="00D809BE" w:rsidP="00D809BE">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p w:rsidR="00E15DFD" w:rsidRPr="00226E82" w:rsidRDefault="00E15DFD" w:rsidP="009158C2">
            <w:pPr>
              <w:pStyle w:val="ConsPlusNormal"/>
              <w:jc w:val="center"/>
              <w:rPr>
                <w:rFonts w:ascii="Times New Roman" w:hAnsi="Times New Roman" w:cs="Times New Roman"/>
                <w:sz w:val="24"/>
                <w:szCs w:val="24"/>
              </w:rPr>
            </w:pP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r w:rsidR="00E15DFD" w:rsidRPr="00226E82" w:rsidTr="009158C2">
        <w:tc>
          <w:tcPr>
            <w:tcW w:w="3142" w:type="dxa"/>
          </w:tcPr>
          <w:p w:rsidR="00E15DFD" w:rsidRPr="00B87CC8" w:rsidRDefault="00D809BE" w:rsidP="009158C2">
            <w:pPr>
              <w:spacing w:line="276" w:lineRule="auto"/>
              <w:ind w:firstLine="708"/>
              <w:jc w:val="both"/>
            </w:pPr>
            <w:r>
              <w:t>Размещение на сайте информации</w:t>
            </w:r>
          </w:p>
        </w:tc>
        <w:tc>
          <w:tcPr>
            <w:tcW w:w="3922" w:type="dxa"/>
          </w:tcPr>
          <w:p w:rsidR="00D809BE" w:rsidRPr="00D809BE" w:rsidRDefault="00D809BE" w:rsidP="00D809BE">
            <w:pPr>
              <w:pStyle w:val="ConsPlusNormal"/>
              <w:spacing w:line="276" w:lineRule="auto"/>
              <w:jc w:val="both"/>
              <w:rPr>
                <w:rFonts w:ascii="Times New Roman" w:hAnsi="Times New Roman" w:cs="Times New Roman"/>
                <w:sz w:val="24"/>
                <w:szCs w:val="24"/>
              </w:rPr>
            </w:pPr>
            <w:r w:rsidRPr="00D809BE">
              <w:rPr>
                <w:rFonts w:ascii="Times New Roman" w:hAnsi="Times New Roman" w:cs="Times New Roman"/>
                <w:sz w:val="24"/>
                <w:szCs w:val="24"/>
              </w:rPr>
              <w:t>О персональном составе педагогических работников: сведения о повышении квалификации (</w:t>
            </w:r>
            <w:proofErr w:type="gramStart"/>
            <w:r w:rsidRPr="00D809BE">
              <w:rPr>
                <w:rFonts w:ascii="Times New Roman" w:hAnsi="Times New Roman" w:cs="Times New Roman"/>
                <w:sz w:val="24"/>
                <w:szCs w:val="24"/>
              </w:rPr>
              <w:t>за</w:t>
            </w:r>
            <w:proofErr w:type="gramEnd"/>
            <w:r w:rsidRPr="00D809BE">
              <w:rPr>
                <w:rFonts w:ascii="Times New Roman" w:hAnsi="Times New Roman" w:cs="Times New Roman"/>
                <w:sz w:val="24"/>
                <w:szCs w:val="24"/>
              </w:rPr>
              <w:t xml:space="preserve"> последние 3 года)</w:t>
            </w:r>
          </w:p>
          <w:p w:rsidR="00D809BE" w:rsidRPr="00D809BE" w:rsidRDefault="00D809BE" w:rsidP="00D809BE">
            <w:pPr>
              <w:pStyle w:val="ConsPlusNormal"/>
              <w:spacing w:line="276" w:lineRule="auto"/>
              <w:jc w:val="both"/>
              <w:rPr>
                <w:rFonts w:ascii="Times New Roman" w:hAnsi="Times New Roman" w:cs="Times New Roman"/>
                <w:sz w:val="24"/>
                <w:szCs w:val="24"/>
              </w:rPr>
            </w:pPr>
            <w:proofErr w:type="gramStart"/>
            <w:r w:rsidRPr="00D809BE">
              <w:rPr>
                <w:rFonts w:ascii="Times New Roman" w:hAnsi="Times New Roman" w:cs="Times New Roman"/>
                <w:sz w:val="24"/>
                <w:szCs w:val="24"/>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809BE" w:rsidRPr="00D809BE" w:rsidRDefault="00D809BE" w:rsidP="00D809BE">
            <w:pPr>
              <w:pStyle w:val="ConsPlusNormal"/>
              <w:spacing w:line="276" w:lineRule="auto"/>
              <w:jc w:val="both"/>
              <w:rPr>
                <w:rFonts w:ascii="Times New Roman" w:hAnsi="Times New Roman" w:cs="Times New Roman"/>
                <w:sz w:val="24"/>
                <w:szCs w:val="24"/>
              </w:rPr>
            </w:pPr>
            <w:r w:rsidRPr="00D809BE">
              <w:rPr>
                <w:rFonts w:ascii="Times New Roman" w:hAnsi="Times New Roman" w:cs="Times New Roman"/>
                <w:sz w:val="24"/>
                <w:szCs w:val="24"/>
              </w:rPr>
              <w:t xml:space="preserve">О поступлении финансовых и </w:t>
            </w:r>
            <w:r w:rsidRPr="00D809BE">
              <w:rPr>
                <w:rFonts w:ascii="Times New Roman" w:hAnsi="Times New Roman" w:cs="Times New Roman"/>
                <w:sz w:val="24"/>
                <w:szCs w:val="24"/>
              </w:rPr>
              <w:lastRenderedPageBreak/>
              <w:t xml:space="preserve">материальных средств по итогам </w:t>
            </w:r>
            <w:proofErr w:type="gramStart"/>
            <w:r w:rsidRPr="00D809BE">
              <w:rPr>
                <w:rFonts w:ascii="Times New Roman" w:hAnsi="Times New Roman" w:cs="Times New Roman"/>
                <w:sz w:val="24"/>
                <w:szCs w:val="24"/>
              </w:rPr>
              <w:t>финансового</w:t>
            </w:r>
            <w:proofErr w:type="gramEnd"/>
            <w:r w:rsidRPr="00D809BE">
              <w:rPr>
                <w:rFonts w:ascii="Times New Roman" w:hAnsi="Times New Roman" w:cs="Times New Roman"/>
                <w:sz w:val="24"/>
                <w:szCs w:val="24"/>
              </w:rPr>
              <w:t xml:space="preserve"> года </w:t>
            </w:r>
          </w:p>
          <w:p w:rsidR="00D809BE" w:rsidRPr="00D809BE" w:rsidRDefault="00D809BE" w:rsidP="00D809BE">
            <w:pPr>
              <w:pStyle w:val="ConsPlusNormal"/>
              <w:spacing w:line="276" w:lineRule="auto"/>
              <w:jc w:val="both"/>
              <w:rPr>
                <w:rFonts w:ascii="Times New Roman" w:hAnsi="Times New Roman" w:cs="Times New Roman"/>
                <w:sz w:val="24"/>
                <w:szCs w:val="24"/>
              </w:rPr>
            </w:pPr>
            <w:r w:rsidRPr="00D809BE">
              <w:rPr>
                <w:rFonts w:ascii="Times New Roman" w:hAnsi="Times New Roman" w:cs="Times New Roman"/>
                <w:sz w:val="24"/>
                <w:szCs w:val="24"/>
              </w:rPr>
              <w:t xml:space="preserve">О расходовании финансовых и материальных средств по итогам </w:t>
            </w:r>
            <w:proofErr w:type="gramStart"/>
            <w:r w:rsidRPr="00D809BE">
              <w:rPr>
                <w:rFonts w:ascii="Times New Roman" w:hAnsi="Times New Roman" w:cs="Times New Roman"/>
                <w:sz w:val="24"/>
                <w:szCs w:val="24"/>
              </w:rPr>
              <w:t>финансового</w:t>
            </w:r>
            <w:proofErr w:type="gramEnd"/>
            <w:r w:rsidRPr="00D809BE">
              <w:rPr>
                <w:rFonts w:ascii="Times New Roman" w:hAnsi="Times New Roman" w:cs="Times New Roman"/>
                <w:sz w:val="24"/>
                <w:szCs w:val="24"/>
              </w:rPr>
              <w:t xml:space="preserve"> года </w:t>
            </w:r>
          </w:p>
          <w:p w:rsidR="00D809BE" w:rsidRPr="00D809BE" w:rsidRDefault="00D809BE" w:rsidP="00D809BE">
            <w:pPr>
              <w:pStyle w:val="ConsPlusNormal"/>
              <w:spacing w:line="276" w:lineRule="auto"/>
              <w:jc w:val="both"/>
              <w:rPr>
                <w:rFonts w:ascii="Times New Roman" w:hAnsi="Times New Roman" w:cs="Times New Roman"/>
                <w:sz w:val="24"/>
                <w:szCs w:val="24"/>
              </w:rPr>
            </w:pPr>
            <w:r w:rsidRPr="00D809BE">
              <w:rPr>
                <w:rFonts w:ascii="Times New Roman" w:hAnsi="Times New Roman" w:cs="Times New Roman"/>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w:t>
            </w:r>
          </w:p>
          <w:p w:rsidR="00E15DFD" w:rsidRPr="00551812" w:rsidRDefault="00D809BE" w:rsidP="00D809BE">
            <w:pPr>
              <w:pStyle w:val="ConsPlusNormal"/>
              <w:spacing w:line="276" w:lineRule="auto"/>
              <w:jc w:val="both"/>
              <w:rPr>
                <w:rFonts w:ascii="Times New Roman" w:hAnsi="Times New Roman" w:cs="Times New Roman"/>
                <w:sz w:val="24"/>
                <w:szCs w:val="24"/>
              </w:rPr>
            </w:pPr>
            <w:r w:rsidRPr="00D809BE">
              <w:rPr>
                <w:rFonts w:ascii="Times New Roman" w:hAnsi="Times New Roman" w:cs="Times New Roman"/>
                <w:sz w:val="24"/>
                <w:szCs w:val="24"/>
              </w:rPr>
              <w:t>Отчеты об исполнении предписания органов, осуществляющих государственный контроль (надзор) в сфере образования</w:t>
            </w:r>
          </w:p>
        </w:tc>
        <w:tc>
          <w:tcPr>
            <w:tcW w:w="1736" w:type="dxa"/>
          </w:tcPr>
          <w:p w:rsidR="00E15DFD" w:rsidRPr="00226E82" w:rsidRDefault="00D809BE" w:rsidP="009158C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До 20.12.2024 года</w:t>
            </w:r>
          </w:p>
        </w:tc>
        <w:tc>
          <w:tcPr>
            <w:tcW w:w="2100" w:type="dxa"/>
          </w:tcPr>
          <w:p w:rsidR="00D809BE" w:rsidRDefault="00D809BE" w:rsidP="00D809BE">
            <w:pPr>
              <w:pStyle w:val="ConsPlusNormal"/>
              <w:jc w:val="center"/>
              <w:rPr>
                <w:rFonts w:ascii="Times New Roman" w:hAnsi="Times New Roman" w:cs="Times New Roman"/>
                <w:sz w:val="24"/>
                <w:szCs w:val="24"/>
              </w:rPr>
            </w:pPr>
            <w:r>
              <w:rPr>
                <w:rFonts w:ascii="Times New Roman" w:hAnsi="Times New Roman" w:cs="Times New Roman"/>
                <w:sz w:val="24"/>
                <w:szCs w:val="24"/>
              </w:rPr>
              <w:t>Старший воспитатель Симонова Г.В.</w:t>
            </w:r>
          </w:p>
          <w:p w:rsidR="00E15DFD" w:rsidRPr="0084213E" w:rsidRDefault="00D809BE" w:rsidP="0084213E">
            <w:pPr>
              <w:jc w:val="center"/>
            </w:pPr>
            <w:proofErr w:type="gramStart"/>
            <w:r>
              <w:t>Заведующий Симонова</w:t>
            </w:r>
            <w:proofErr w:type="gramEnd"/>
            <w:r>
              <w:t xml:space="preserve"> Н.Д.</w:t>
            </w:r>
          </w:p>
        </w:tc>
        <w:tc>
          <w:tcPr>
            <w:tcW w:w="2358" w:type="dxa"/>
          </w:tcPr>
          <w:p w:rsidR="00E15DFD" w:rsidRPr="00226E82" w:rsidRDefault="00E15DFD" w:rsidP="009158C2">
            <w:pPr>
              <w:pStyle w:val="ConsPlusNormal"/>
              <w:jc w:val="center"/>
              <w:rPr>
                <w:rFonts w:ascii="Times New Roman" w:hAnsi="Times New Roman" w:cs="Times New Roman"/>
                <w:sz w:val="24"/>
                <w:szCs w:val="24"/>
              </w:rPr>
            </w:pPr>
          </w:p>
        </w:tc>
        <w:tc>
          <w:tcPr>
            <w:tcW w:w="2553" w:type="dxa"/>
          </w:tcPr>
          <w:p w:rsidR="00E15DFD" w:rsidRPr="00226E82" w:rsidRDefault="00E15DFD" w:rsidP="009158C2">
            <w:pPr>
              <w:pStyle w:val="ConsPlusNormal"/>
              <w:jc w:val="center"/>
              <w:rPr>
                <w:rFonts w:ascii="Times New Roman" w:hAnsi="Times New Roman" w:cs="Times New Roman"/>
                <w:sz w:val="24"/>
                <w:szCs w:val="24"/>
              </w:rPr>
            </w:pPr>
          </w:p>
        </w:tc>
      </w:tr>
    </w:tbl>
    <w:p w:rsidR="004C6C60" w:rsidRDefault="004C6C60"/>
    <w:sectPr w:rsidR="004C6C60" w:rsidSect="0084213E">
      <w:pgSz w:w="16838" w:h="11906" w:orient="landscape"/>
      <w:pgMar w:top="426"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1FE0"/>
    <w:multiLevelType w:val="hybridMultilevel"/>
    <w:tmpl w:val="F7EA4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31095"/>
    <w:multiLevelType w:val="hybridMultilevel"/>
    <w:tmpl w:val="212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D3C69"/>
    <w:multiLevelType w:val="hybridMultilevel"/>
    <w:tmpl w:val="A820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395347"/>
    <w:multiLevelType w:val="hybridMultilevel"/>
    <w:tmpl w:val="7D605368"/>
    <w:lvl w:ilvl="0" w:tplc="8AC2A2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171CCE"/>
    <w:multiLevelType w:val="hybridMultilevel"/>
    <w:tmpl w:val="3D88102A"/>
    <w:lvl w:ilvl="0" w:tplc="5366C46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15DFD"/>
    <w:rsid w:val="002566A9"/>
    <w:rsid w:val="002E556D"/>
    <w:rsid w:val="003D122A"/>
    <w:rsid w:val="0040119B"/>
    <w:rsid w:val="004C6C60"/>
    <w:rsid w:val="00702C68"/>
    <w:rsid w:val="0084213E"/>
    <w:rsid w:val="00A20302"/>
    <w:rsid w:val="00B9433F"/>
    <w:rsid w:val="00D809BE"/>
    <w:rsid w:val="00E15DFD"/>
    <w:rsid w:val="00E82504"/>
    <w:rsid w:val="00F4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D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E15D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15D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E15DFD"/>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15DFD"/>
    <w:pPr>
      <w:widowControl w:val="0"/>
      <w:autoSpaceDE w:val="0"/>
      <w:autoSpaceDN w:val="0"/>
    </w:pPr>
    <w:rPr>
      <w:sz w:val="22"/>
      <w:szCs w:val="22"/>
      <w:lang w:eastAsia="en-US"/>
    </w:rPr>
  </w:style>
  <w:style w:type="paragraph" w:styleId="a4">
    <w:name w:val="Balloon Text"/>
    <w:basedOn w:val="a"/>
    <w:link w:val="a5"/>
    <w:uiPriority w:val="99"/>
    <w:semiHidden/>
    <w:unhideWhenUsed/>
    <w:rsid w:val="0040119B"/>
    <w:rPr>
      <w:rFonts w:ascii="Tahoma" w:hAnsi="Tahoma" w:cs="Tahoma"/>
      <w:sz w:val="16"/>
      <w:szCs w:val="16"/>
    </w:rPr>
  </w:style>
  <w:style w:type="character" w:customStyle="1" w:styleId="a5">
    <w:name w:val="Текст выноски Знак"/>
    <w:basedOn w:val="a0"/>
    <w:link w:val="a4"/>
    <w:uiPriority w:val="99"/>
    <w:semiHidden/>
    <w:rsid w:val="004011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1157</Words>
  <Characters>6598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Тополёк</dc:creator>
  <cp:lastModifiedBy>User</cp:lastModifiedBy>
  <cp:revision>5</cp:revision>
  <cp:lastPrinted>2024-10-24T10:13:00Z</cp:lastPrinted>
  <dcterms:created xsi:type="dcterms:W3CDTF">2024-10-18T09:03:00Z</dcterms:created>
  <dcterms:modified xsi:type="dcterms:W3CDTF">2024-10-24T10:16:00Z</dcterms:modified>
</cp:coreProperties>
</file>